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17B1D" w14:textId="29FA33EA" w:rsidR="006435F0" w:rsidRDefault="00CB7CBD" w:rsidP="00F3325F">
      <w:pPr>
        <w:pStyle w:val="STnormal"/>
      </w:pPr>
      <w:bookmarkStart w:id="0" w:name="_Toc399830588"/>
      <w:r>
        <w:t xml:space="preserve"> </w:t>
      </w:r>
    </w:p>
    <w:p w14:paraId="7EA6651B" w14:textId="6195959E" w:rsidR="00F3325F" w:rsidRPr="00F3325F" w:rsidRDefault="00F3325F" w:rsidP="00F3325F">
      <w:pPr>
        <w:pStyle w:val="STTITUL"/>
        <w:rPr>
          <w:sz w:val="28"/>
          <w:szCs w:val="28"/>
        </w:rPr>
      </w:pPr>
      <w:r w:rsidRPr="00F3325F">
        <w:rPr>
          <w:sz w:val="28"/>
          <w:szCs w:val="28"/>
        </w:rPr>
        <w:t>Skladby povrchů fasád</w:t>
      </w:r>
    </w:p>
    <w:p w14:paraId="6E2F5A01" w14:textId="77777777" w:rsidR="00DB2913" w:rsidRDefault="00DC29A8" w:rsidP="00CE6200">
      <w:pPr>
        <w:pStyle w:val="STNADPIS-3bezcisel"/>
        <w:rPr>
          <w:noProof/>
        </w:rPr>
      </w:pPr>
      <w:r w:rsidRPr="00E63A62">
        <w:t>OBSAH</w: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begin"/>
      </w:r>
      <w:r w:rsidR="005C62D4" w:rsidRPr="001D6E0E">
        <w:instrText xml:space="preserve"> TOC \o "1-2" \h \z \t "Nadpis 3;3;DTF_NAPIS-3_CISLOVANY;3" </w:instrTex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separate"/>
      </w:r>
    </w:p>
    <w:p w14:paraId="299CCF20" w14:textId="78582AA1" w:rsidR="00DB2913" w:rsidRDefault="00DB29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r w:rsidRPr="00383CA6">
        <w:rPr>
          <w:rStyle w:val="Hypertextovodkaz"/>
          <w:noProof/>
        </w:rPr>
        <w:fldChar w:fldCharType="begin"/>
      </w:r>
      <w:r w:rsidRPr="00383CA6">
        <w:rPr>
          <w:rStyle w:val="Hypertextovodkaz"/>
          <w:noProof/>
        </w:rPr>
        <w:instrText xml:space="preserve"> </w:instrText>
      </w:r>
      <w:r>
        <w:rPr>
          <w:noProof/>
        </w:rPr>
        <w:instrText>HYPERLINK \l "_Toc43369969"</w:instrText>
      </w:r>
      <w:r w:rsidRPr="00383CA6">
        <w:rPr>
          <w:rStyle w:val="Hypertextovodkaz"/>
          <w:noProof/>
        </w:rPr>
        <w:instrText xml:space="preserve"> </w:instrText>
      </w:r>
      <w:r w:rsidRPr="00383CA6">
        <w:rPr>
          <w:rStyle w:val="Hypertextovodkaz"/>
          <w:noProof/>
        </w:rPr>
      </w:r>
      <w:r w:rsidRPr="00383CA6">
        <w:rPr>
          <w:rStyle w:val="Hypertextovodkaz"/>
          <w:noProof/>
        </w:rPr>
        <w:fldChar w:fldCharType="separate"/>
      </w:r>
      <w:r w:rsidRPr="00383CA6">
        <w:rPr>
          <w:rStyle w:val="Hypertextovodkaz"/>
          <w:noProof/>
        </w:rPr>
        <w:t>F.01</w:t>
      </w:r>
      <w:r>
        <w:rPr>
          <w:rFonts w:asciiTheme="minorHAnsi" w:eastAsiaTheme="minorEastAsia" w:hAnsiTheme="minorHAnsi"/>
          <w:noProof/>
          <w:szCs w:val="22"/>
          <w:lang w:eastAsia="cs-CZ"/>
        </w:rPr>
        <w:tab/>
      </w:r>
      <w:r w:rsidRPr="00383CA6">
        <w:rPr>
          <w:rStyle w:val="Hypertextovodkaz"/>
          <w:noProof/>
        </w:rPr>
        <w:t xml:space="preserve"> Stěrková tenkovrstvá omítka, odstín světle béžová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_Toc43369969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36</w:t>
      </w:r>
      <w:r>
        <w:rPr>
          <w:noProof/>
          <w:webHidden/>
        </w:rPr>
        <w:fldChar w:fldCharType="end"/>
      </w:r>
      <w:r w:rsidRPr="00383CA6">
        <w:rPr>
          <w:rStyle w:val="Hypertextovodkaz"/>
          <w:noProof/>
        </w:rPr>
        <w:fldChar w:fldCharType="end"/>
      </w:r>
    </w:p>
    <w:p w14:paraId="7FC2D4B7" w14:textId="5E5ACDAF" w:rsidR="00DB2913" w:rsidRDefault="00DB29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970" w:history="1">
        <w:r w:rsidRPr="00383CA6">
          <w:rPr>
            <w:rStyle w:val="Hypertextovodkaz"/>
            <w:noProof/>
          </w:rPr>
          <w:t>F.02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83CA6">
          <w:rPr>
            <w:rStyle w:val="Hypertextovodkaz"/>
            <w:noProof/>
          </w:rPr>
          <w:t xml:space="preserve"> Stěrková tenkovrstvá omítka, odstín antracitová šedá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7067655E" w14:textId="21AD423C" w:rsidR="00DB2913" w:rsidRDefault="00DB29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971" w:history="1">
        <w:r w:rsidRPr="00383CA6">
          <w:rPr>
            <w:rStyle w:val="Hypertextovodkaz"/>
            <w:noProof/>
          </w:rPr>
          <w:t>F.03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83CA6">
          <w:rPr>
            <w:rStyle w:val="Hypertextovodkaz"/>
            <w:noProof/>
          </w:rPr>
          <w:t xml:space="preserve"> Mozaiková soklová omítka, odstín antracitová šedá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49A8AEC6" w14:textId="02BBEC5F" w:rsidR="00DB2913" w:rsidRDefault="00DB29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972" w:history="1">
        <w:r w:rsidRPr="00383CA6">
          <w:rPr>
            <w:rStyle w:val="Hypertextovodkaz"/>
            <w:noProof/>
          </w:rPr>
          <w:t xml:space="preserve">F.04 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83CA6">
          <w:rPr>
            <w:rStyle w:val="Hypertextovodkaz"/>
            <w:noProof/>
          </w:rPr>
          <w:t>Stěrková tenkovrstvá omítka – výtahy, odstín světle béžová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6745C3DC" w14:textId="7A280EFB" w:rsidR="00DB2913" w:rsidRDefault="00DB29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973" w:history="1">
        <w:r w:rsidRPr="00383CA6">
          <w:rPr>
            <w:rStyle w:val="Hypertextovodkaz"/>
            <w:noProof/>
          </w:rPr>
          <w:t>F.05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83CA6">
          <w:rPr>
            <w:rStyle w:val="Hypertextovodkaz"/>
            <w:noProof/>
          </w:rPr>
          <w:t xml:space="preserve"> Exteriérové sloupy – fasádní nátěr, odstín antracitová šedá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7A77B845" w14:textId="7B92DC7A" w:rsidR="00DB2913" w:rsidRDefault="00DB29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974" w:history="1">
        <w:r w:rsidRPr="00383CA6">
          <w:rPr>
            <w:rStyle w:val="Hypertextovodkaz"/>
            <w:noProof/>
          </w:rPr>
          <w:t>F.06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83CA6">
          <w:rPr>
            <w:rStyle w:val="Hypertextovodkaz"/>
            <w:noProof/>
          </w:rPr>
          <w:t xml:space="preserve"> Plechová fasádní/podhledová kazeta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5DE517BD" w14:textId="716D6F07" w:rsidR="00DB2913" w:rsidRDefault="00DB29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975" w:history="1">
        <w:r w:rsidRPr="00383CA6">
          <w:rPr>
            <w:rStyle w:val="Hypertextovodkaz"/>
            <w:noProof/>
          </w:rPr>
          <w:t>F.07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83CA6">
          <w:rPr>
            <w:rStyle w:val="Hypertextovodkaz"/>
            <w:noProof/>
          </w:rPr>
          <w:t xml:space="preserve"> </w:t>
        </w:r>
        <w:r w:rsidRPr="00383CA6">
          <w:rPr>
            <w:rStyle w:val="Hypertextovodkaz"/>
            <w:noProof/>
            <w:highlight w:val="yellow"/>
          </w:rPr>
          <w:t>Stěrková tenkovrstvá omítka – lehký plášť přístřešku, odstín béžová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55964AAC" w14:textId="123F6EDE" w:rsidR="00C072E1" w:rsidRPr="00C072E1" w:rsidRDefault="005C62D4" w:rsidP="00F3325F">
      <w:pPr>
        <w:pStyle w:val="STnormal"/>
        <w:rPr>
          <w:noProof/>
        </w:rPr>
      </w:pPr>
      <w:r w:rsidRPr="001D6E0E">
        <w:fldChar w:fldCharType="end"/>
      </w:r>
      <w:bookmarkStart w:id="1" w:name="_Toc27668258"/>
      <w:r w:rsidR="00C072E1" w:rsidRPr="00C072E1">
        <w:rPr>
          <w:noProof/>
        </w:rPr>
        <w:t xml:space="preserve"> </w:t>
      </w:r>
    </w:p>
    <w:p w14:paraId="7F12BBD2" w14:textId="01BB8B78" w:rsidR="008947C9" w:rsidRPr="00DE539A" w:rsidRDefault="008947C9" w:rsidP="00F3325F">
      <w:pPr>
        <w:pStyle w:val="STnormal"/>
      </w:pPr>
    </w:p>
    <w:bookmarkEnd w:id="1"/>
    <w:p w14:paraId="1194A730" w14:textId="77777777" w:rsidR="00CE6200" w:rsidRDefault="00CE6200" w:rsidP="00F3325F">
      <w:pPr>
        <w:pStyle w:val="STnormal"/>
      </w:pPr>
    </w:p>
    <w:p w14:paraId="09F384D0" w14:textId="77777777" w:rsidR="00CE6200" w:rsidRDefault="00CE6200" w:rsidP="00F3325F">
      <w:pPr>
        <w:pStyle w:val="STnormal"/>
      </w:pPr>
    </w:p>
    <w:p w14:paraId="14F23373" w14:textId="77777777" w:rsidR="00CE6200" w:rsidRDefault="00CE6200" w:rsidP="00F3325F">
      <w:pPr>
        <w:pStyle w:val="STnormal"/>
      </w:pPr>
    </w:p>
    <w:p w14:paraId="37667496" w14:textId="2A9EB5F5" w:rsidR="00CE6200" w:rsidRDefault="00CE6200" w:rsidP="00F3325F">
      <w:pPr>
        <w:pStyle w:val="STnormal"/>
      </w:pPr>
    </w:p>
    <w:p w14:paraId="25B73EF7" w14:textId="01F73DBC" w:rsidR="00DA705B" w:rsidRDefault="00DA705B" w:rsidP="00F3325F">
      <w:pPr>
        <w:pStyle w:val="STnormal"/>
      </w:pPr>
    </w:p>
    <w:p w14:paraId="05080B06" w14:textId="209BA1BA" w:rsidR="00DA705B" w:rsidRDefault="00DA705B" w:rsidP="00F3325F">
      <w:pPr>
        <w:pStyle w:val="STnormal"/>
      </w:pPr>
    </w:p>
    <w:p w14:paraId="0D981E0D" w14:textId="1FC599E0" w:rsidR="00DA705B" w:rsidRDefault="00DA705B" w:rsidP="00F3325F">
      <w:pPr>
        <w:pStyle w:val="STnormal"/>
      </w:pPr>
    </w:p>
    <w:p w14:paraId="7AACEA98" w14:textId="10BC956B" w:rsidR="00DA705B" w:rsidRDefault="00DA705B" w:rsidP="00F3325F">
      <w:pPr>
        <w:pStyle w:val="STnormal"/>
      </w:pPr>
    </w:p>
    <w:p w14:paraId="2DBCE07F" w14:textId="41FD2B93" w:rsidR="00114903" w:rsidRDefault="00114903" w:rsidP="00F3325F">
      <w:pPr>
        <w:pStyle w:val="STnormal"/>
      </w:pPr>
    </w:p>
    <w:p w14:paraId="287D6C2A" w14:textId="5407368B" w:rsidR="00114903" w:rsidRDefault="00114903" w:rsidP="00F3325F">
      <w:pPr>
        <w:pStyle w:val="STnormal"/>
      </w:pPr>
    </w:p>
    <w:p w14:paraId="33C45C4C" w14:textId="6606A478" w:rsidR="00114903" w:rsidRDefault="00114903" w:rsidP="00F3325F">
      <w:pPr>
        <w:pStyle w:val="STnormal"/>
      </w:pPr>
    </w:p>
    <w:p w14:paraId="27E06C82" w14:textId="0FFF9002" w:rsidR="00114903" w:rsidRDefault="00114903" w:rsidP="00F3325F">
      <w:pPr>
        <w:pStyle w:val="STnormal"/>
      </w:pPr>
    </w:p>
    <w:p w14:paraId="5A44634F" w14:textId="4C0B5052" w:rsidR="00F3325F" w:rsidRDefault="00F3325F" w:rsidP="00F3325F">
      <w:pPr>
        <w:pStyle w:val="STnormal"/>
      </w:pPr>
    </w:p>
    <w:p w14:paraId="69153C3E" w14:textId="6EB50A49" w:rsidR="00F3325F" w:rsidRDefault="00F3325F" w:rsidP="00F3325F">
      <w:pPr>
        <w:pStyle w:val="STnormal"/>
      </w:pPr>
    </w:p>
    <w:p w14:paraId="325884B6" w14:textId="08E80D11" w:rsidR="00F3325F" w:rsidRDefault="00F3325F" w:rsidP="00F3325F">
      <w:pPr>
        <w:pStyle w:val="STnormal"/>
      </w:pPr>
    </w:p>
    <w:p w14:paraId="4949FB93" w14:textId="36450B4C" w:rsidR="00F3325F" w:rsidRDefault="00F3325F" w:rsidP="00F3325F">
      <w:pPr>
        <w:pStyle w:val="STnormal"/>
      </w:pPr>
    </w:p>
    <w:p w14:paraId="11CF34BC" w14:textId="77777777" w:rsidR="00F3325F" w:rsidRDefault="00F3325F" w:rsidP="00F3325F">
      <w:pPr>
        <w:pStyle w:val="STnormal"/>
      </w:pPr>
    </w:p>
    <w:p w14:paraId="56188972" w14:textId="63E4C65B" w:rsidR="00114903" w:rsidRDefault="00114903" w:rsidP="00F3325F">
      <w:pPr>
        <w:pStyle w:val="STnormal"/>
      </w:pPr>
    </w:p>
    <w:p w14:paraId="5A9A88F1" w14:textId="4CD0A38D" w:rsidR="00114903" w:rsidRDefault="00114903" w:rsidP="00F3325F">
      <w:pPr>
        <w:pStyle w:val="STnormal"/>
      </w:pPr>
    </w:p>
    <w:p w14:paraId="7B1F3940" w14:textId="2D0175F6" w:rsidR="00114903" w:rsidRDefault="00114903" w:rsidP="00F3325F">
      <w:pPr>
        <w:pStyle w:val="STnormal"/>
      </w:pPr>
    </w:p>
    <w:p w14:paraId="2C172BFF" w14:textId="77777777" w:rsidR="00F3325F" w:rsidRDefault="00F3325F" w:rsidP="00F3325F">
      <w:pPr>
        <w:pStyle w:val="STnormal"/>
      </w:pPr>
    </w:p>
    <w:p w14:paraId="54D114D6" w14:textId="69406E84" w:rsidR="00114903" w:rsidRDefault="00114903" w:rsidP="00F3325F">
      <w:pPr>
        <w:pStyle w:val="STnormal"/>
      </w:pPr>
    </w:p>
    <w:p w14:paraId="67DCB04B" w14:textId="0ADE3CE0" w:rsidR="00114903" w:rsidRDefault="00114903" w:rsidP="00F3325F">
      <w:pPr>
        <w:pStyle w:val="STnormal"/>
      </w:pPr>
    </w:p>
    <w:p w14:paraId="3A75DFCE" w14:textId="77777777" w:rsidR="009C6792" w:rsidRDefault="009C6792" w:rsidP="00F3325F">
      <w:pPr>
        <w:pStyle w:val="STnormal"/>
      </w:pPr>
    </w:p>
    <w:p w14:paraId="1F60F5FC" w14:textId="6396FF71" w:rsidR="003A66E1" w:rsidRDefault="00C072E1" w:rsidP="000A2D4C">
      <w:pPr>
        <w:pStyle w:val="STNADPIS2"/>
      </w:pPr>
      <w:bookmarkStart w:id="2" w:name="_Toc43369969"/>
      <w:r>
        <w:t>F</w:t>
      </w:r>
      <w:r w:rsidR="0030190B">
        <w:t>.</w:t>
      </w:r>
      <w:r w:rsidR="00406ED6">
        <w:t>0</w:t>
      </w:r>
      <w:r w:rsidR="001D5734">
        <w:t>1</w:t>
      </w:r>
      <w:r w:rsidR="008947C9">
        <w:tab/>
      </w:r>
      <w:r w:rsidR="00176868">
        <w:tab/>
      </w:r>
      <w:r w:rsidRPr="00C072E1">
        <w:t>Stěrková tenkovrstvá omítka, odstín světle béžová</w:t>
      </w:r>
      <w:bookmarkEnd w:id="2"/>
    </w:p>
    <w:p w14:paraId="32D26AFE" w14:textId="34AEBBEB" w:rsidR="003F7B6A" w:rsidRDefault="003F7B6A" w:rsidP="003F7B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>
        <w:t>Podklad viz Skladby fasád</w:t>
      </w:r>
      <w:r w:rsidR="007A34E7">
        <w:t>/</w:t>
      </w:r>
      <w:r w:rsidR="007A34E7" w:rsidRPr="007A34E7">
        <w:t xml:space="preserve"> </w:t>
      </w:r>
      <w:r w:rsidR="007A34E7">
        <w:t>výkresová příloha Pohledy</w:t>
      </w:r>
    </w:p>
    <w:p w14:paraId="692F202C" w14:textId="312DECBF" w:rsidR="00D9102C" w:rsidRPr="00BB54BF" w:rsidRDefault="00D9102C" w:rsidP="00B20803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D9102C">
        <w:rPr>
          <w:rFonts w:ascii="Segoe UI" w:hAnsi="Segoe UI"/>
          <w:sz w:val="20"/>
          <w:szCs w:val="20"/>
        </w:rPr>
        <w:t xml:space="preserve">Tepelněizolační jednovrstvá systémová omítka </w:t>
      </w:r>
      <w:r w:rsidR="00F94A46">
        <w:rPr>
          <w:rFonts w:ascii="Segoe UI" w:hAnsi="Segoe UI"/>
          <w:sz w:val="20"/>
          <w:szCs w:val="20"/>
        </w:rPr>
        <w:t xml:space="preserve">pro omítání pórobetonových stěn </w:t>
      </w:r>
      <w:r w:rsidRPr="00D9102C">
        <w:rPr>
          <w:rFonts w:ascii="Segoe UI" w:hAnsi="Segoe UI"/>
          <w:sz w:val="20"/>
          <w:szCs w:val="20"/>
        </w:rPr>
        <w:t xml:space="preserve">vyztužená </w:t>
      </w:r>
      <w:proofErr w:type="spellStart"/>
      <w:r w:rsidRPr="00D9102C">
        <w:rPr>
          <w:rFonts w:ascii="Segoe UI" w:hAnsi="Segoe UI"/>
          <w:sz w:val="20"/>
          <w:szCs w:val="20"/>
        </w:rPr>
        <w:t>sklovláknitou</w:t>
      </w:r>
      <w:proofErr w:type="spellEnd"/>
      <w:r w:rsidRPr="00D9102C">
        <w:rPr>
          <w:rFonts w:ascii="Segoe UI" w:hAnsi="Segoe UI"/>
          <w:sz w:val="20"/>
          <w:szCs w:val="20"/>
        </w:rPr>
        <w:t xml:space="preserve"> mřížkovou</w:t>
      </w:r>
      <w:r w:rsidR="004528CB">
        <w:rPr>
          <w:rFonts w:ascii="Segoe UI" w:hAnsi="Segoe UI"/>
          <w:sz w:val="20"/>
          <w:szCs w:val="20"/>
        </w:rPr>
        <w:t>,</w:t>
      </w:r>
      <w:r w:rsidR="004174AE">
        <w:rPr>
          <w:rFonts w:ascii="Segoe UI" w:hAnsi="Segoe UI"/>
          <w:sz w:val="20"/>
          <w:szCs w:val="20"/>
        </w:rPr>
        <w:t xml:space="preserve"> </w:t>
      </w:r>
      <w:r w:rsidR="004528CB">
        <w:rPr>
          <w:rFonts w:ascii="Segoe UI" w:hAnsi="Segoe UI"/>
          <w:sz w:val="20"/>
          <w:szCs w:val="20"/>
        </w:rPr>
        <w:t xml:space="preserve">svislé i vodorovné hrany objektu vyztužené rohovou lištou vloženou do předem nanesené vrstvy, armovací tkanina se </w:t>
      </w:r>
      <w:r w:rsidR="00482E8B">
        <w:rPr>
          <w:rFonts w:ascii="Segoe UI" w:hAnsi="Segoe UI"/>
          <w:sz w:val="20"/>
          <w:szCs w:val="20"/>
        </w:rPr>
        <w:t>vkládá</w:t>
      </w:r>
      <w:r w:rsidR="004528CB">
        <w:rPr>
          <w:rFonts w:ascii="Segoe UI" w:hAnsi="Segoe UI"/>
          <w:sz w:val="20"/>
          <w:szCs w:val="20"/>
        </w:rPr>
        <w:t xml:space="preserve"> do horní třetiny omítkové vrstvy. </w:t>
      </w:r>
      <w:r w:rsidR="00F94A46" w:rsidRPr="00F51CB7">
        <w:rPr>
          <w:rFonts w:ascii="Segoe UI" w:hAnsi="Segoe UI"/>
          <w:sz w:val="20"/>
          <w:szCs w:val="20"/>
        </w:rPr>
        <w:t>Podklad musí vyhovovat platným normám, musí být pevný, čistý, suchý, nezmrzlý, bez prachu, oleje.</w:t>
      </w:r>
      <w:r w:rsidR="00F94A46">
        <w:rPr>
          <w:rFonts w:ascii="Segoe UI" w:hAnsi="Segoe UI"/>
          <w:sz w:val="20"/>
          <w:szCs w:val="20"/>
        </w:rPr>
        <w:t xml:space="preserve"> </w:t>
      </w:r>
      <w:r w:rsidR="004528CB">
        <w:rPr>
          <w:rFonts w:ascii="Segoe UI" w:hAnsi="Segoe UI"/>
          <w:sz w:val="20"/>
          <w:szCs w:val="20"/>
        </w:rPr>
        <w:t>P</w:t>
      </w:r>
      <w:r w:rsidR="004528CB"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D9102C">
        <w:rPr>
          <w:rFonts w:ascii="Segoe UI" w:hAnsi="Segoe UI"/>
          <w:sz w:val="20"/>
          <w:szCs w:val="20"/>
        </w:rPr>
        <w:tab/>
      </w:r>
      <w:r w:rsidR="00BB54BF">
        <w:rPr>
          <w:rFonts w:ascii="Segoe UI" w:hAnsi="Segoe UI"/>
          <w:b/>
          <w:bCs/>
          <w:sz w:val="20"/>
          <w:szCs w:val="20"/>
        </w:rPr>
        <w:t>10</w:t>
      </w:r>
      <w:r w:rsidRPr="00D9102C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0FE8F7A" w14:textId="718339CB" w:rsidR="00BB54BF" w:rsidRDefault="00BB54BF" w:rsidP="00B20803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Systémová penetrace</w:t>
      </w:r>
      <w:r w:rsidR="00482E8B">
        <w:rPr>
          <w:rFonts w:ascii="Segoe UI" w:hAnsi="Segoe UI"/>
          <w:sz w:val="20"/>
          <w:szCs w:val="20"/>
        </w:rPr>
        <w:t xml:space="preserve"> pod finální úpravo. P</w:t>
      </w:r>
      <w:r w:rsidR="00482E8B" w:rsidRPr="001F5CCF">
        <w:rPr>
          <w:rFonts w:ascii="Segoe UI" w:hAnsi="Segoe UI"/>
          <w:sz w:val="20"/>
          <w:szCs w:val="20"/>
        </w:rPr>
        <w:t>rovádět dle technologického předpisu výrobce</w:t>
      </w:r>
      <w:r w:rsidR="00482E8B">
        <w:rPr>
          <w:rFonts w:ascii="Segoe UI" w:hAnsi="Segoe UI"/>
          <w:sz w:val="20"/>
          <w:szCs w:val="20"/>
        </w:rPr>
        <w:t>.</w:t>
      </w:r>
    </w:p>
    <w:p w14:paraId="7C32FEE7" w14:textId="77777777" w:rsidR="003F7B6A" w:rsidRDefault="00482E8B" w:rsidP="003F7B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482E8B">
        <w:rPr>
          <w:rFonts w:ascii="Segoe UI" w:hAnsi="Segoe UI"/>
          <w:sz w:val="20"/>
          <w:szCs w:val="20"/>
        </w:rPr>
        <w:t xml:space="preserve">Probarvená </w:t>
      </w:r>
      <w:r w:rsidR="003F7B6A" w:rsidRPr="00482E8B">
        <w:rPr>
          <w:rFonts w:ascii="Segoe UI" w:hAnsi="Segoe UI"/>
          <w:sz w:val="20"/>
          <w:szCs w:val="20"/>
        </w:rPr>
        <w:t>silikonová</w:t>
      </w:r>
      <w:r w:rsidRPr="00482E8B">
        <w:rPr>
          <w:rFonts w:ascii="Segoe UI" w:hAnsi="Segoe UI"/>
          <w:sz w:val="20"/>
          <w:szCs w:val="20"/>
        </w:rPr>
        <w:t xml:space="preserve"> tenkovrstvá omítka obsahující draselné vodní sklo připravená k přímému použití se systémovou penetrací. Podklady musí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být pevné, suché, bez trhlin a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prachu, prosté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odlupujících se částí</w:t>
      </w:r>
      <w:r>
        <w:rPr>
          <w:rFonts w:ascii="Segoe UI" w:hAnsi="Segoe UI"/>
          <w:sz w:val="20"/>
          <w:szCs w:val="20"/>
        </w:rPr>
        <w:t>. Odstín světle béžov</w:t>
      </w:r>
      <w:r w:rsidR="003F7B6A">
        <w:rPr>
          <w:rFonts w:ascii="Segoe UI" w:hAnsi="Segoe UI"/>
          <w:sz w:val="20"/>
          <w:szCs w:val="20"/>
        </w:rPr>
        <w:t>á. P</w:t>
      </w:r>
      <w:r w:rsidR="003F7B6A" w:rsidRPr="001F5CCF">
        <w:rPr>
          <w:rFonts w:ascii="Segoe UI" w:hAnsi="Segoe UI"/>
          <w:sz w:val="20"/>
          <w:szCs w:val="20"/>
        </w:rPr>
        <w:t>rovádět dle technologického předpisu výrobce</w:t>
      </w:r>
      <w:r w:rsidR="003F7B6A">
        <w:rPr>
          <w:rFonts w:ascii="Segoe UI" w:hAnsi="Segoe UI"/>
          <w:sz w:val="20"/>
          <w:szCs w:val="20"/>
        </w:rPr>
        <w:t>.</w:t>
      </w:r>
    </w:p>
    <w:p w14:paraId="67DDF973" w14:textId="7BEA38EE" w:rsidR="00BB54BF" w:rsidRPr="003F7B6A" w:rsidRDefault="003F7B6A" w:rsidP="003F7B6A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27BD491C" w14:textId="77777777" w:rsidR="006F6E3D" w:rsidRPr="000A2D4C" w:rsidRDefault="006F6E3D" w:rsidP="00F3325F">
      <w:pPr>
        <w:pStyle w:val="STnormal"/>
      </w:pPr>
    </w:p>
    <w:p w14:paraId="5FDDFFD6" w14:textId="3F0CCDE5" w:rsidR="003A66E1" w:rsidRDefault="00C072E1" w:rsidP="000A2D4C">
      <w:pPr>
        <w:pStyle w:val="STNADPIS2"/>
      </w:pPr>
      <w:bookmarkStart w:id="3" w:name="_Toc43369970"/>
      <w:r>
        <w:t>F</w:t>
      </w:r>
      <w:r w:rsidR="003A66E1">
        <w:t>.02</w:t>
      </w:r>
      <w:r w:rsidR="003A66E1">
        <w:tab/>
      </w:r>
      <w:r w:rsidR="003A66E1">
        <w:tab/>
      </w:r>
      <w:r w:rsidR="00B8387E" w:rsidRPr="00C072E1">
        <w:t>Stěrková tenkovrstvá omítka</w:t>
      </w:r>
      <w:r w:rsidRPr="00C072E1">
        <w:t>, odstín antracitová šedá</w:t>
      </w:r>
      <w:bookmarkEnd w:id="3"/>
    </w:p>
    <w:p w14:paraId="501819BE" w14:textId="340EBE7E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>
        <w:t>Podklad viz Skladby fasád</w:t>
      </w:r>
      <w:r w:rsidR="007A34E7">
        <w:t>/</w:t>
      </w:r>
      <w:r w:rsidR="007A34E7" w:rsidRPr="007A34E7">
        <w:t xml:space="preserve"> </w:t>
      </w:r>
      <w:r w:rsidR="007A34E7">
        <w:t>výkresová příloha Pohledy</w:t>
      </w:r>
    </w:p>
    <w:p w14:paraId="4E5AE024" w14:textId="77777777" w:rsidR="00F94A46" w:rsidRPr="00BB54BF" w:rsidRDefault="00F94A46" w:rsidP="00F94A4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D9102C">
        <w:rPr>
          <w:rFonts w:ascii="Segoe UI" w:hAnsi="Segoe UI"/>
          <w:sz w:val="20"/>
          <w:szCs w:val="20"/>
        </w:rPr>
        <w:t xml:space="preserve">Tepelněizolační jednovrstvá systémová omítka </w:t>
      </w:r>
      <w:r>
        <w:rPr>
          <w:rFonts w:ascii="Segoe UI" w:hAnsi="Segoe UI"/>
          <w:sz w:val="20"/>
          <w:szCs w:val="20"/>
        </w:rPr>
        <w:t xml:space="preserve">pro omítání pórobetonových stěn </w:t>
      </w:r>
      <w:r w:rsidRPr="00D9102C">
        <w:rPr>
          <w:rFonts w:ascii="Segoe UI" w:hAnsi="Segoe UI"/>
          <w:sz w:val="20"/>
          <w:szCs w:val="20"/>
        </w:rPr>
        <w:t xml:space="preserve">vyztužená </w:t>
      </w:r>
      <w:proofErr w:type="spellStart"/>
      <w:r w:rsidRPr="00D9102C">
        <w:rPr>
          <w:rFonts w:ascii="Segoe UI" w:hAnsi="Segoe UI"/>
          <w:sz w:val="20"/>
          <w:szCs w:val="20"/>
        </w:rPr>
        <w:t>sklovláknitou</w:t>
      </w:r>
      <w:proofErr w:type="spellEnd"/>
      <w:r w:rsidRPr="00D9102C">
        <w:rPr>
          <w:rFonts w:ascii="Segoe UI" w:hAnsi="Segoe UI"/>
          <w:sz w:val="20"/>
          <w:szCs w:val="20"/>
        </w:rPr>
        <w:t xml:space="preserve"> mřížkovou</w:t>
      </w:r>
      <w:r>
        <w:rPr>
          <w:rFonts w:ascii="Segoe UI" w:hAnsi="Segoe UI"/>
          <w:sz w:val="20"/>
          <w:szCs w:val="20"/>
        </w:rPr>
        <w:t xml:space="preserve">, svislé i vodorovné hrany objektu vyztužené rohovou lištou vloženou do předem nanesené vrstvy, armovací tkanina se vkládá do horní třetiny omítkové vrstvy. </w:t>
      </w:r>
      <w:r w:rsidRPr="00F51CB7">
        <w:rPr>
          <w:rFonts w:ascii="Segoe UI" w:hAnsi="Segoe UI"/>
          <w:sz w:val="20"/>
          <w:szCs w:val="20"/>
        </w:rPr>
        <w:t>Podklad musí vyhovovat platným normám, musí být pevný, čistý, suchý, nezmrzlý, bez prachu, oleje.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D9102C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10</w:t>
      </w:r>
      <w:r w:rsidRPr="00D9102C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707DF24A" w14:textId="77777777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Systémová penetrace pod finální úpravo.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</w:p>
    <w:p w14:paraId="2AC4F912" w14:textId="64FEC1BF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482E8B">
        <w:rPr>
          <w:rFonts w:ascii="Segoe UI" w:hAnsi="Segoe UI"/>
          <w:sz w:val="20"/>
          <w:szCs w:val="20"/>
        </w:rPr>
        <w:t>Probarvená silikonová tenkovrstvá omítka obsahující draselné vodní sklo připravená k přímému použití se systémovou penetrací. Podklady musí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být pevné, suché, bez trhlin a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prachu, prosté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odlupujících se částí</w:t>
      </w:r>
      <w:r>
        <w:rPr>
          <w:rFonts w:ascii="Segoe UI" w:hAnsi="Segoe UI"/>
          <w:sz w:val="20"/>
          <w:szCs w:val="20"/>
        </w:rPr>
        <w:t>. Odstín antracitová šedá.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</w:p>
    <w:p w14:paraId="6193E880" w14:textId="77777777" w:rsidR="00BD391B" w:rsidRPr="003F7B6A" w:rsidRDefault="00BD391B" w:rsidP="00BD391B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45C0FA57" w14:textId="5526C6C5" w:rsidR="007B72CD" w:rsidRPr="00F3325F" w:rsidRDefault="003F7B6A" w:rsidP="00F3325F">
      <w:pPr>
        <w:pStyle w:val="STnormal"/>
      </w:pPr>
      <w:r>
        <w:tab/>
      </w:r>
    </w:p>
    <w:p w14:paraId="49235376" w14:textId="66DDE15F" w:rsidR="004174AE" w:rsidRDefault="00C072E1" w:rsidP="004174AE">
      <w:pPr>
        <w:pStyle w:val="STNADPIS2"/>
      </w:pPr>
      <w:bookmarkStart w:id="4" w:name="_Toc43369971"/>
      <w:r>
        <w:t>F</w:t>
      </w:r>
      <w:r w:rsidR="001D5734">
        <w:t>.03</w:t>
      </w:r>
      <w:r w:rsidR="001D5734">
        <w:tab/>
      </w:r>
      <w:r w:rsidR="004174AE">
        <w:tab/>
        <w:t>Mozaiková soklová omítka</w:t>
      </w:r>
      <w:r w:rsidR="004174AE" w:rsidRPr="00C072E1">
        <w:t>, odstín antracitová šedá</w:t>
      </w:r>
      <w:bookmarkEnd w:id="4"/>
    </w:p>
    <w:p w14:paraId="695881EA" w14:textId="6F0F2BC3" w:rsidR="003F7B6A" w:rsidRDefault="003F7B6A" w:rsidP="003F7B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>
        <w:t>Podklad viz Skladby fasád</w:t>
      </w:r>
      <w:r w:rsidR="007A34E7">
        <w:t>/</w:t>
      </w:r>
      <w:r w:rsidR="007A34E7" w:rsidRPr="007A34E7">
        <w:t xml:space="preserve"> </w:t>
      </w:r>
      <w:r w:rsidR="007A34E7">
        <w:t>výkresová příloha Pohledy</w:t>
      </w:r>
    </w:p>
    <w:p w14:paraId="037CEA78" w14:textId="38B4A54E" w:rsidR="003F7B6A" w:rsidRDefault="003F7B6A" w:rsidP="003F7B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B559B">
        <w:rPr>
          <w:rFonts w:ascii="Segoe UI" w:hAnsi="Segoe UI"/>
          <w:sz w:val="20"/>
          <w:szCs w:val="20"/>
        </w:rPr>
        <w:t>Stěrková hmota</w:t>
      </w:r>
      <w:r w:rsidR="00BD391B" w:rsidRPr="00BD391B">
        <w:rPr>
          <w:rFonts w:ascii="Segoe UI" w:hAnsi="Segoe UI"/>
          <w:sz w:val="20"/>
          <w:szCs w:val="20"/>
        </w:rPr>
        <w:t xml:space="preserve"> </w:t>
      </w:r>
      <w:r w:rsidR="00BD391B">
        <w:rPr>
          <w:rFonts w:ascii="Segoe UI" w:hAnsi="Segoe UI"/>
          <w:sz w:val="20"/>
          <w:szCs w:val="20"/>
        </w:rPr>
        <w:t>na ETICS</w:t>
      </w:r>
      <w:r>
        <w:rPr>
          <w:rFonts w:ascii="Segoe UI" w:hAnsi="Segoe UI"/>
          <w:sz w:val="20"/>
          <w:szCs w:val="20"/>
        </w:rPr>
        <w:t xml:space="preserve"> s vloženou výztužnou síťovinou.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  <w:r w:rsidR="00A23F4B" w:rsidRPr="00A23F4B">
        <w:rPr>
          <w:rFonts w:ascii="Segoe UI" w:hAnsi="Segoe UI"/>
          <w:b/>
          <w:bCs/>
          <w:sz w:val="20"/>
          <w:szCs w:val="20"/>
        </w:rPr>
        <w:t xml:space="preserve"> </w:t>
      </w:r>
      <w:r w:rsidR="00A23F4B">
        <w:rPr>
          <w:rFonts w:ascii="Segoe UI" w:hAnsi="Segoe UI"/>
          <w:b/>
          <w:bCs/>
          <w:sz w:val="20"/>
          <w:szCs w:val="20"/>
        </w:rPr>
        <w:tab/>
        <w:t>10</w:t>
      </w:r>
      <w:r w:rsidR="00A23F4B" w:rsidRPr="003F7B6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0D52C4BE" w14:textId="41D7C13A" w:rsidR="003F7B6A" w:rsidRDefault="003F7B6A" w:rsidP="003F7B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B966FB">
        <w:rPr>
          <w:rFonts w:ascii="Segoe UI" w:hAnsi="Segoe UI"/>
          <w:sz w:val="20"/>
          <w:szCs w:val="20"/>
        </w:rPr>
        <w:t xml:space="preserve">Minerální jednovrstvová omítka vyztužená </w:t>
      </w:r>
      <w:proofErr w:type="spellStart"/>
      <w:r w:rsidRPr="00B966FB">
        <w:rPr>
          <w:rFonts w:ascii="Segoe UI" w:hAnsi="Segoe UI"/>
          <w:sz w:val="20"/>
          <w:szCs w:val="20"/>
        </w:rPr>
        <w:t>sklovláknitou</w:t>
      </w:r>
      <w:proofErr w:type="spellEnd"/>
      <w:r w:rsidRPr="00B966FB">
        <w:rPr>
          <w:rFonts w:ascii="Segoe UI" w:hAnsi="Segoe UI"/>
          <w:sz w:val="20"/>
          <w:szCs w:val="20"/>
        </w:rPr>
        <w:t xml:space="preserve"> mřížkovou tkaninou</w:t>
      </w:r>
      <w:r w:rsidRPr="00B966FB">
        <w:rPr>
          <w:rFonts w:ascii="Segoe UI" w:hAnsi="Segoe UI"/>
          <w:sz w:val="20"/>
          <w:szCs w:val="20"/>
        </w:rPr>
        <w:tab/>
      </w:r>
      <w:r w:rsidR="00A23F4B" w:rsidRPr="003F7B6A">
        <w:rPr>
          <w:rFonts w:ascii="Segoe UI" w:hAnsi="Segoe UI"/>
          <w:b/>
          <w:bCs/>
          <w:sz w:val="20"/>
          <w:szCs w:val="20"/>
        </w:rPr>
        <w:t>5</w:t>
      </w:r>
      <w:r w:rsidR="00A23F4B" w:rsidRPr="003F7B6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4314F71" w14:textId="77777777" w:rsidR="00A23F4B" w:rsidRDefault="00A23F4B" w:rsidP="00A23F4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Systémová penetrace pod finální úpravo.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</w:p>
    <w:p w14:paraId="3B526884" w14:textId="00F2BFBF" w:rsidR="003F7B6A" w:rsidRDefault="003F7B6A" w:rsidP="003F7B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7B72CD">
        <w:rPr>
          <w:rFonts w:ascii="Segoe UI" w:hAnsi="Segoe UI"/>
          <w:sz w:val="20"/>
          <w:szCs w:val="20"/>
        </w:rPr>
        <w:t>Disperzní omítková směs přírodních a probarvených křemičitých kamínků o zrnitosti do 1,8 mm</w:t>
      </w:r>
      <w:r>
        <w:rPr>
          <w:rFonts w:ascii="Segoe UI" w:hAnsi="Segoe UI"/>
          <w:sz w:val="20"/>
          <w:szCs w:val="20"/>
        </w:rPr>
        <w:t xml:space="preserve"> </w:t>
      </w:r>
      <w:r w:rsidRPr="007B72CD">
        <w:rPr>
          <w:rFonts w:ascii="Segoe UI" w:hAnsi="Segoe UI"/>
          <w:sz w:val="20"/>
          <w:szCs w:val="20"/>
        </w:rPr>
        <w:t>na venkovní i vnitřní plochy, zvláště vhodná na sokly, portály, pilíře, sloupy i na zateplovací systémy</w:t>
      </w:r>
      <w:r w:rsidRPr="005530AF">
        <w:rPr>
          <w:rFonts w:ascii="Arial" w:hAnsi="Arial" w:cs="Arial"/>
          <w:color w:val="464646"/>
          <w:shd w:val="clear" w:color="auto" w:fill="FFFFFF"/>
        </w:rPr>
        <w:t>,</w:t>
      </w:r>
      <w:r w:rsidRPr="005530AF">
        <w:rPr>
          <w:rFonts w:ascii="Segoe UI" w:hAnsi="Segoe UI"/>
          <w:sz w:val="20"/>
          <w:szCs w:val="20"/>
        </w:rPr>
        <w:t xml:space="preserve"> kde podklad tvoří armovací vrstva. </w:t>
      </w:r>
      <w:r w:rsidRPr="007B72CD">
        <w:rPr>
          <w:rFonts w:ascii="Segoe UI" w:hAnsi="Segoe UI"/>
          <w:sz w:val="20"/>
          <w:szCs w:val="20"/>
        </w:rPr>
        <w:t>Vysoce mechanicky odolná, vodoodpudivá, snadno udržovatelná, omyvatelná, odolná povětrnostním vlivům</w:t>
      </w:r>
      <w:r>
        <w:rPr>
          <w:rFonts w:ascii="Segoe UI" w:hAnsi="Segoe UI"/>
          <w:sz w:val="20"/>
          <w:szCs w:val="20"/>
        </w:rPr>
        <w:t>. Odstín antracitová šedá.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  <w:r w:rsidRPr="003F7B6A">
        <w:rPr>
          <w:rFonts w:ascii="Segoe UI" w:hAnsi="Segoe UI"/>
          <w:b/>
          <w:bCs/>
          <w:sz w:val="20"/>
          <w:szCs w:val="20"/>
        </w:rPr>
        <w:t xml:space="preserve"> </w:t>
      </w:r>
      <w:r w:rsidR="00A23F4B">
        <w:rPr>
          <w:rFonts w:ascii="Segoe UI" w:hAnsi="Segoe UI"/>
          <w:b/>
          <w:bCs/>
          <w:sz w:val="20"/>
          <w:szCs w:val="20"/>
        </w:rPr>
        <w:tab/>
        <w:t>3</w:t>
      </w:r>
      <w:r w:rsidRPr="003F7B6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63807255" w14:textId="77777777" w:rsidR="003F7B6A" w:rsidRPr="003F7B6A" w:rsidRDefault="003F7B6A" w:rsidP="003F7B6A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F7B6A">
        <w:rPr>
          <w:rFonts w:ascii="Segoe UI" w:hAnsi="Segoe UI"/>
          <w:sz w:val="20"/>
          <w:szCs w:val="20"/>
        </w:rPr>
        <w:t>exteriér</w:t>
      </w:r>
    </w:p>
    <w:p w14:paraId="2519B913" w14:textId="77777777" w:rsidR="004174AE" w:rsidRPr="004174AE" w:rsidRDefault="004174AE" w:rsidP="00F3325F">
      <w:pPr>
        <w:pStyle w:val="STnormal"/>
      </w:pPr>
    </w:p>
    <w:p w14:paraId="1E14E8A3" w14:textId="4C9C5620" w:rsidR="00C072E1" w:rsidRDefault="00C072E1" w:rsidP="004174AE">
      <w:pPr>
        <w:pStyle w:val="STNADPIS2"/>
        <w:ind w:left="1418" w:hanging="1418"/>
      </w:pPr>
      <w:bookmarkStart w:id="5" w:name="_Toc43369972"/>
      <w:r>
        <w:t xml:space="preserve">F.04 </w:t>
      </w:r>
      <w:r>
        <w:tab/>
      </w:r>
      <w:r w:rsidRPr="00C072E1">
        <w:t>Stěrková tenkovrstvá omítka – výtahy, odstín světle béžová</w:t>
      </w:r>
      <w:bookmarkEnd w:id="5"/>
    </w:p>
    <w:p w14:paraId="6A7DD9E5" w14:textId="5E6B0ED6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>
        <w:t>Podklad viz Skladby fasád</w:t>
      </w:r>
      <w:r w:rsidR="007A34E7">
        <w:t>/</w:t>
      </w:r>
      <w:r w:rsidR="007A34E7" w:rsidRPr="007A34E7">
        <w:t xml:space="preserve"> </w:t>
      </w:r>
      <w:r w:rsidR="007A34E7">
        <w:t>výkresová příloha Pohledy</w:t>
      </w:r>
    </w:p>
    <w:p w14:paraId="791D0D5D" w14:textId="237F4AC0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Jednosložková s</w:t>
      </w:r>
      <w:r w:rsidRPr="003B559B">
        <w:rPr>
          <w:rFonts w:ascii="Segoe UI" w:hAnsi="Segoe UI"/>
          <w:sz w:val="20"/>
          <w:szCs w:val="20"/>
        </w:rPr>
        <w:t>těrková hmota</w:t>
      </w:r>
      <w:r>
        <w:rPr>
          <w:rFonts w:ascii="Segoe UI" w:hAnsi="Segoe UI"/>
          <w:sz w:val="20"/>
          <w:szCs w:val="20"/>
        </w:rPr>
        <w:t xml:space="preserve"> na bázi cementu s vloženou výztužnou síťovinou pro vytváření základní </w:t>
      </w:r>
      <w:r w:rsidR="004B5A75">
        <w:rPr>
          <w:rFonts w:ascii="Segoe UI" w:hAnsi="Segoe UI"/>
          <w:sz w:val="20"/>
          <w:szCs w:val="20"/>
        </w:rPr>
        <w:t>vrstvy na</w:t>
      </w:r>
      <w:r>
        <w:rPr>
          <w:rFonts w:ascii="Segoe UI" w:hAnsi="Segoe UI"/>
          <w:sz w:val="20"/>
          <w:szCs w:val="20"/>
        </w:rPr>
        <w:t xml:space="preserve"> soklových deskách (EPS, </w:t>
      </w:r>
      <w:proofErr w:type="spellStart"/>
      <w:r>
        <w:rPr>
          <w:rFonts w:ascii="Segoe UI" w:hAnsi="Segoe UI"/>
          <w:sz w:val="20"/>
          <w:szCs w:val="20"/>
        </w:rPr>
        <w:t>Perimeter</w:t>
      </w:r>
      <w:proofErr w:type="spellEnd"/>
      <w:r>
        <w:rPr>
          <w:rFonts w:ascii="Segoe UI" w:hAnsi="Segoe UI"/>
          <w:sz w:val="20"/>
          <w:szCs w:val="20"/>
        </w:rPr>
        <w:t xml:space="preserve">, XPS </w:t>
      </w:r>
      <w:proofErr w:type="spellStart"/>
      <w:r>
        <w:rPr>
          <w:rFonts w:ascii="Segoe UI" w:hAnsi="Segoe UI"/>
          <w:sz w:val="20"/>
          <w:szCs w:val="20"/>
        </w:rPr>
        <w:t>atď</w:t>
      </w:r>
      <w:proofErr w:type="spellEnd"/>
      <w:proofErr w:type="gramStart"/>
      <w:r>
        <w:rPr>
          <w:rFonts w:ascii="Segoe UI" w:hAnsi="Segoe UI"/>
          <w:sz w:val="20"/>
          <w:szCs w:val="20"/>
        </w:rPr>
        <w:t>) .</w:t>
      </w:r>
      <w:proofErr w:type="gramEnd"/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  <w:r w:rsidRPr="00A23F4B">
        <w:rPr>
          <w:rFonts w:ascii="Segoe UI" w:hAnsi="Segoe UI"/>
          <w:b/>
          <w:bCs/>
          <w:sz w:val="20"/>
          <w:szCs w:val="20"/>
        </w:rPr>
        <w:t xml:space="preserve"> </w:t>
      </w:r>
      <w:r>
        <w:rPr>
          <w:rFonts w:ascii="Segoe UI" w:hAnsi="Segoe UI"/>
          <w:b/>
          <w:bCs/>
          <w:sz w:val="20"/>
          <w:szCs w:val="20"/>
        </w:rPr>
        <w:tab/>
        <w:t>10</w:t>
      </w:r>
      <w:r w:rsidRPr="003F7B6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6A96AD8E" w14:textId="77777777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B966FB">
        <w:rPr>
          <w:rFonts w:ascii="Segoe UI" w:hAnsi="Segoe UI"/>
          <w:sz w:val="20"/>
          <w:szCs w:val="20"/>
        </w:rPr>
        <w:t xml:space="preserve">Minerální jednovrstvová omítka vyztužená </w:t>
      </w:r>
      <w:proofErr w:type="spellStart"/>
      <w:r w:rsidRPr="00B966FB">
        <w:rPr>
          <w:rFonts w:ascii="Segoe UI" w:hAnsi="Segoe UI"/>
          <w:sz w:val="20"/>
          <w:szCs w:val="20"/>
        </w:rPr>
        <w:t>sklovláknitou</w:t>
      </w:r>
      <w:proofErr w:type="spellEnd"/>
      <w:r w:rsidRPr="00B966FB">
        <w:rPr>
          <w:rFonts w:ascii="Segoe UI" w:hAnsi="Segoe UI"/>
          <w:sz w:val="20"/>
          <w:szCs w:val="20"/>
        </w:rPr>
        <w:t xml:space="preserve"> mřížkovou tkaninou</w:t>
      </w:r>
      <w:r w:rsidRPr="00B966FB">
        <w:rPr>
          <w:rFonts w:ascii="Segoe UI" w:hAnsi="Segoe UI"/>
          <w:sz w:val="20"/>
          <w:szCs w:val="20"/>
        </w:rPr>
        <w:tab/>
      </w:r>
      <w:r w:rsidRPr="003F7B6A">
        <w:rPr>
          <w:rFonts w:ascii="Segoe UI" w:hAnsi="Segoe UI"/>
          <w:b/>
          <w:bCs/>
          <w:sz w:val="20"/>
          <w:szCs w:val="20"/>
        </w:rPr>
        <w:t>5</w:t>
      </w:r>
      <w:r w:rsidRPr="003F7B6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16D9C89" w14:textId="77777777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Systémová penetrace pod finální úpravo.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  <w:r w:rsidRPr="00BD391B">
        <w:rPr>
          <w:rFonts w:ascii="Segoe UI" w:hAnsi="Segoe UI"/>
          <w:sz w:val="20"/>
          <w:szCs w:val="20"/>
        </w:rPr>
        <w:t xml:space="preserve"> </w:t>
      </w:r>
    </w:p>
    <w:p w14:paraId="155E8AAC" w14:textId="36AC7768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482E8B">
        <w:rPr>
          <w:rFonts w:ascii="Segoe UI" w:hAnsi="Segoe UI"/>
          <w:sz w:val="20"/>
          <w:szCs w:val="20"/>
        </w:rPr>
        <w:t>Probarvená silikonová tenkovrstvá omítka obsahující draselné vodní sklo připravená k přímému použití se systémovou penetrací. Podklady musí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být pevné, suché, bez trhlin a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prachu, prosté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odlupujících se částí</w:t>
      </w:r>
      <w:r>
        <w:rPr>
          <w:rFonts w:ascii="Segoe UI" w:hAnsi="Segoe UI"/>
          <w:sz w:val="20"/>
          <w:szCs w:val="20"/>
        </w:rPr>
        <w:t xml:space="preserve">. Odstín světle béžová. </w:t>
      </w:r>
      <w:bookmarkStart w:id="6" w:name="_Hlk32855165"/>
      <w:r>
        <w:rPr>
          <w:rFonts w:ascii="Segoe UI" w:hAnsi="Segoe UI"/>
          <w:sz w:val="20"/>
          <w:szCs w:val="20"/>
        </w:rPr>
        <w:t>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</w:p>
    <w:bookmarkEnd w:id="6"/>
    <w:p w14:paraId="06BC9D72" w14:textId="67D22344" w:rsidR="003F7B6A" w:rsidRPr="003F7B6A" w:rsidRDefault="00BD391B" w:rsidP="00BD391B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24A0D65B" w14:textId="77777777" w:rsidR="003F7B6A" w:rsidRPr="00F3325F" w:rsidRDefault="003F7B6A" w:rsidP="00F3325F">
      <w:pPr>
        <w:pStyle w:val="STnormal"/>
      </w:pPr>
    </w:p>
    <w:p w14:paraId="4AFC4191" w14:textId="46933FE8" w:rsidR="00C072E1" w:rsidRDefault="00C072E1" w:rsidP="001D5734">
      <w:pPr>
        <w:pStyle w:val="STNADPIS2"/>
      </w:pPr>
      <w:bookmarkStart w:id="7" w:name="_Toc43369973"/>
      <w:r>
        <w:t>F.05</w:t>
      </w:r>
      <w:r>
        <w:tab/>
      </w:r>
      <w:r>
        <w:tab/>
      </w:r>
      <w:r w:rsidRPr="00C072E1">
        <w:t>Exteriérové sloupy – fasádní nátěr, odstín antracitová šedá</w:t>
      </w:r>
      <w:bookmarkEnd w:id="7"/>
    </w:p>
    <w:p w14:paraId="1FFAFB8D" w14:textId="77777777" w:rsidR="007A34E7" w:rsidRDefault="007A34E7" w:rsidP="007A34E7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Uzavírací nátěr, zpevňující hloubková impregnace na betonové konstrukce bezbarvá, s hydrofobními účinky, zamezující vzniku výkvětu a plísní, 1-2 nátěry dle pokynu výrobc</w:t>
      </w:r>
      <w:r w:rsidR="00BD391B">
        <w:rPr>
          <w:rFonts w:ascii="Segoe UI" w:hAnsi="Segoe UI"/>
          <w:sz w:val="20"/>
          <w:szCs w:val="20"/>
        </w:rPr>
        <w:t>e</w:t>
      </w:r>
    </w:p>
    <w:p w14:paraId="7FE69B33" w14:textId="61769A3B" w:rsidR="00BD391B" w:rsidRPr="007A34E7" w:rsidRDefault="00BD391B" w:rsidP="00F3325F">
      <w:pPr>
        <w:pStyle w:val="STnormal"/>
      </w:pPr>
    </w:p>
    <w:p w14:paraId="465E4644" w14:textId="1124D742" w:rsidR="0004457F" w:rsidRPr="0004457F" w:rsidRDefault="0004457F" w:rsidP="0004457F">
      <w:pPr>
        <w:pStyle w:val="STNADPIS2"/>
      </w:pPr>
      <w:bookmarkStart w:id="8" w:name="_Toc43369974"/>
      <w:r>
        <w:t>F.0</w:t>
      </w:r>
      <w:r w:rsidR="001950A8">
        <w:t>6</w:t>
      </w:r>
      <w:r>
        <w:tab/>
      </w:r>
      <w:r>
        <w:tab/>
        <w:t>Plechová fasádní/po</w:t>
      </w:r>
      <w:r w:rsidR="001950A8">
        <w:t>d</w:t>
      </w:r>
      <w:r>
        <w:t>hledová kazeta</w:t>
      </w:r>
      <w:bookmarkEnd w:id="8"/>
    </w:p>
    <w:p w14:paraId="69F08C6B" w14:textId="614BB319" w:rsidR="00C072E1" w:rsidRPr="001950A8" w:rsidRDefault="00C072E1" w:rsidP="00B15D4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left="360" w:right="678"/>
        <w:rPr>
          <w:rFonts w:ascii="Segoe UI" w:hAnsi="Segoe UI"/>
          <w:sz w:val="20"/>
          <w:szCs w:val="20"/>
        </w:rPr>
      </w:pPr>
      <w:r w:rsidRPr="00844B0B">
        <w:rPr>
          <w:rFonts w:ascii="Segoe UI" w:hAnsi="Segoe UI"/>
          <w:sz w:val="20"/>
          <w:szCs w:val="20"/>
        </w:rPr>
        <w:t xml:space="preserve"> </w:t>
      </w:r>
      <w:r w:rsidR="007A34E7">
        <w:t>Plechová fasádní kazeta</w:t>
      </w:r>
      <w:r w:rsidR="006E56DC">
        <w:t xml:space="preserve"> orientována vodorovně</w:t>
      </w:r>
      <w:r w:rsidR="007A34E7">
        <w:t xml:space="preserve"> s převažujícím jedním rozměrem,</w:t>
      </w:r>
      <w:r w:rsidR="00B03349">
        <w:t xml:space="preserve"> </w:t>
      </w:r>
      <w:r w:rsidR="007A34E7">
        <w:t>systémem do sebe zapadajících zámků a tvarovaným profilem</w:t>
      </w:r>
      <w:r w:rsidR="00B03349">
        <w:t>, lamela se připevňuje šrouby k nosnému roštu.</w:t>
      </w:r>
      <w:r w:rsidR="00B03349" w:rsidRPr="00B03349">
        <w:t xml:space="preserve"> Do svislé spáry mezi lamely se vkládá dělicí T profil</w:t>
      </w:r>
      <w:r w:rsidR="00B03349">
        <w:t xml:space="preserve">. </w:t>
      </w:r>
      <w:r w:rsidR="00B03349" w:rsidRPr="00B03349">
        <w:t>Připevňovací prvky jsou skryté.</w:t>
      </w:r>
      <w:r w:rsidR="00B03349">
        <w:t xml:space="preserve"> </w:t>
      </w:r>
      <w:r w:rsidR="006E56DC" w:rsidRPr="006E56DC">
        <w:t>Základním materiálem jsou lakované pozinkované plechy</w:t>
      </w:r>
      <w:r w:rsidR="006E56DC">
        <w:t>. Barva ANTHRACITE GREY RAL 7016. Viz příloha 99.15 Vstupní portál.</w:t>
      </w:r>
    </w:p>
    <w:p w14:paraId="3022B80D" w14:textId="23709B6E" w:rsidR="001950A8" w:rsidRDefault="001950A8" w:rsidP="00F3325F">
      <w:pPr>
        <w:pStyle w:val="STnormal"/>
      </w:pPr>
    </w:p>
    <w:p w14:paraId="46B91E6A" w14:textId="0336F0CC" w:rsidR="001950A8" w:rsidRDefault="001950A8" w:rsidP="001950A8">
      <w:pPr>
        <w:pStyle w:val="STNADPIS2"/>
      </w:pPr>
      <w:bookmarkStart w:id="9" w:name="_Toc43369975"/>
      <w:r>
        <w:t>F.07</w:t>
      </w:r>
      <w:r>
        <w:tab/>
      </w:r>
      <w:r>
        <w:tab/>
      </w:r>
      <w:r w:rsidRPr="001C7D00">
        <w:rPr>
          <w:highlight w:val="yellow"/>
        </w:rPr>
        <w:t xml:space="preserve">Stěrková tenkovrstvá </w:t>
      </w:r>
      <w:r w:rsidR="00CD6989" w:rsidRPr="001C7D00">
        <w:rPr>
          <w:highlight w:val="yellow"/>
        </w:rPr>
        <w:t>omítka – lehký plášť přístřešku</w:t>
      </w:r>
      <w:r w:rsidRPr="001C7D00">
        <w:rPr>
          <w:highlight w:val="yellow"/>
        </w:rPr>
        <w:t>, odstín béžová</w:t>
      </w:r>
      <w:bookmarkEnd w:id="9"/>
    </w:p>
    <w:p w14:paraId="46D0AA37" w14:textId="70E72F5A" w:rsidR="001950A8" w:rsidRDefault="001950A8" w:rsidP="001950A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>
        <w:t>Podklad viz Tabulka zámečnických výrobků</w:t>
      </w:r>
    </w:p>
    <w:p w14:paraId="668C4100" w14:textId="0E2B20D6" w:rsidR="00573156" w:rsidRPr="00573156" w:rsidRDefault="00573156" w:rsidP="0057315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OSB </w:t>
      </w:r>
      <w:r w:rsidRPr="007D018A">
        <w:rPr>
          <w:rFonts w:ascii="Segoe UI" w:hAnsi="Segoe UI"/>
          <w:sz w:val="20"/>
          <w:szCs w:val="20"/>
        </w:rPr>
        <w:t>deska</w:t>
      </w:r>
      <w:r>
        <w:rPr>
          <w:rFonts w:ascii="Segoe UI" w:hAnsi="Segoe UI"/>
          <w:sz w:val="20"/>
          <w:szCs w:val="20"/>
        </w:rPr>
        <w:t xml:space="preserve"> tř. 4, spojení p</w:t>
      </w:r>
      <w:r w:rsidR="00282E4E">
        <w:rPr>
          <w:rFonts w:ascii="Segoe UI" w:hAnsi="Segoe UI"/>
          <w:sz w:val="20"/>
          <w:szCs w:val="20"/>
        </w:rPr>
        <w:t>-d</w:t>
      </w:r>
      <w:r>
        <w:rPr>
          <w:rFonts w:ascii="Segoe UI" w:hAnsi="Segoe UI"/>
          <w:sz w:val="20"/>
          <w:szCs w:val="20"/>
        </w:rPr>
        <w:t>, vhodná pro venkovní použití do vlhké prostředí</w:t>
      </w:r>
      <w:r w:rsidRPr="007D018A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18</w:t>
      </w:r>
      <w:r w:rsidRPr="007D018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7BBD4BD" w14:textId="77777777" w:rsidR="00573156" w:rsidRDefault="00573156" w:rsidP="0057315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Lepící hmota celoplošně nanesená</w:t>
      </w:r>
    </w:p>
    <w:p w14:paraId="0CA2419D" w14:textId="0FF5313F" w:rsidR="00573156" w:rsidRPr="007D018A" w:rsidRDefault="00CD6989" w:rsidP="0057315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F</w:t>
      </w:r>
      <w:r w:rsidRPr="00CD6989">
        <w:rPr>
          <w:rFonts w:ascii="Segoe UI" w:hAnsi="Segoe UI"/>
          <w:sz w:val="20"/>
          <w:szCs w:val="20"/>
        </w:rPr>
        <w:t>asádní expandovaný polystyren</w:t>
      </w:r>
      <w:r>
        <w:rPr>
          <w:rFonts w:ascii="Segoe UI" w:hAnsi="Segoe UI"/>
          <w:sz w:val="20"/>
          <w:szCs w:val="20"/>
        </w:rPr>
        <w:t>, slouží jako podklad pod omítku</w:t>
      </w:r>
      <w:r>
        <w:rPr>
          <w:rFonts w:ascii="Segoe UI" w:hAnsi="Segoe UI"/>
          <w:sz w:val="20"/>
          <w:szCs w:val="20"/>
        </w:rPr>
        <w:tab/>
      </w:r>
      <w:r w:rsidRPr="001C7D00">
        <w:rPr>
          <w:rFonts w:ascii="Segoe UI" w:hAnsi="Segoe UI"/>
          <w:b/>
          <w:bCs/>
          <w:i/>
          <w:iCs/>
          <w:sz w:val="20"/>
          <w:szCs w:val="20"/>
          <w:highlight w:val="yellow"/>
        </w:rPr>
        <w:t>2</w:t>
      </w:r>
      <w:r w:rsidR="001C7D00" w:rsidRPr="001C7D00">
        <w:rPr>
          <w:rFonts w:ascii="Segoe UI" w:hAnsi="Segoe UI"/>
          <w:b/>
          <w:bCs/>
          <w:i/>
          <w:iCs/>
          <w:sz w:val="20"/>
          <w:szCs w:val="20"/>
          <w:highlight w:val="yellow"/>
        </w:rPr>
        <w:t>0</w:t>
      </w:r>
      <w:r w:rsidRPr="001C7D00">
        <w:rPr>
          <w:rFonts w:ascii="Segoe UI" w:hAnsi="Segoe UI"/>
          <w:b/>
          <w:bCs/>
          <w:i/>
          <w:iCs/>
          <w:sz w:val="20"/>
          <w:szCs w:val="20"/>
          <w:highlight w:val="yellow"/>
        </w:rPr>
        <w:t xml:space="preserve"> mm</w:t>
      </w:r>
    </w:p>
    <w:p w14:paraId="4E1ED46D" w14:textId="77777777" w:rsidR="001950A8" w:rsidRPr="00BB54BF" w:rsidRDefault="001950A8" w:rsidP="001950A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D9102C">
        <w:rPr>
          <w:rFonts w:ascii="Segoe UI" w:hAnsi="Segoe UI"/>
          <w:sz w:val="20"/>
          <w:szCs w:val="20"/>
        </w:rPr>
        <w:t xml:space="preserve">Tepelněizolační jednovrstvá systémová omítka </w:t>
      </w:r>
      <w:r>
        <w:rPr>
          <w:rFonts w:ascii="Segoe UI" w:hAnsi="Segoe UI"/>
          <w:sz w:val="20"/>
          <w:szCs w:val="20"/>
        </w:rPr>
        <w:t xml:space="preserve">pro omítání pórobetonových stěn </w:t>
      </w:r>
      <w:r w:rsidRPr="00D9102C">
        <w:rPr>
          <w:rFonts w:ascii="Segoe UI" w:hAnsi="Segoe UI"/>
          <w:sz w:val="20"/>
          <w:szCs w:val="20"/>
        </w:rPr>
        <w:t xml:space="preserve">vyztužená </w:t>
      </w:r>
      <w:proofErr w:type="spellStart"/>
      <w:r w:rsidRPr="00D9102C">
        <w:rPr>
          <w:rFonts w:ascii="Segoe UI" w:hAnsi="Segoe UI"/>
          <w:sz w:val="20"/>
          <w:szCs w:val="20"/>
        </w:rPr>
        <w:t>sklovláknitou</w:t>
      </w:r>
      <w:proofErr w:type="spellEnd"/>
      <w:r w:rsidRPr="00D9102C">
        <w:rPr>
          <w:rFonts w:ascii="Segoe UI" w:hAnsi="Segoe UI"/>
          <w:sz w:val="20"/>
          <w:szCs w:val="20"/>
        </w:rPr>
        <w:t xml:space="preserve"> mřížkovou</w:t>
      </w:r>
      <w:r>
        <w:rPr>
          <w:rFonts w:ascii="Segoe UI" w:hAnsi="Segoe UI"/>
          <w:sz w:val="20"/>
          <w:szCs w:val="20"/>
        </w:rPr>
        <w:t xml:space="preserve">, svislé i vodorovné hrany objektu vyztužené rohovou lištou vloženou do předem nanesené vrstvy, armovací tkanina se vkládá do horní třetiny omítkové vrstvy. </w:t>
      </w:r>
      <w:r w:rsidRPr="00F51CB7">
        <w:rPr>
          <w:rFonts w:ascii="Segoe UI" w:hAnsi="Segoe UI"/>
          <w:sz w:val="20"/>
          <w:szCs w:val="20"/>
        </w:rPr>
        <w:t>Podklad musí vyhovovat platným normám, musí být pevný, čistý, suchý, nezmrzlý, bez prachu, oleje.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D9102C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10</w:t>
      </w:r>
      <w:r w:rsidRPr="00D9102C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0FC82847" w14:textId="6DDEC6AF" w:rsidR="001950A8" w:rsidRDefault="001950A8" w:rsidP="001950A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Systémová penetrace pod finální úprav</w:t>
      </w:r>
      <w:r w:rsidR="00573156">
        <w:rPr>
          <w:rFonts w:ascii="Segoe UI" w:hAnsi="Segoe UI"/>
          <w:sz w:val="20"/>
          <w:szCs w:val="20"/>
        </w:rPr>
        <w:t>u</w:t>
      </w:r>
      <w:r>
        <w:rPr>
          <w:rFonts w:ascii="Segoe UI" w:hAnsi="Segoe UI"/>
          <w:sz w:val="20"/>
          <w:szCs w:val="20"/>
        </w:rPr>
        <w:t>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</w:p>
    <w:p w14:paraId="34CBECA2" w14:textId="1029D79A" w:rsidR="00F3325F" w:rsidRPr="00282E4E" w:rsidRDefault="001950A8" w:rsidP="00F3325F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482E8B">
        <w:rPr>
          <w:rFonts w:ascii="Segoe UI" w:hAnsi="Segoe UI"/>
          <w:sz w:val="20"/>
          <w:szCs w:val="20"/>
        </w:rPr>
        <w:t>Probarvená silikonová tenkovrstvá omítka obsahující draselné vodní sklo připravená k přímému použití se systémovou penetrací. Podklady musí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být pevné, suché, bez trhlin a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prachu, prosté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odlupujících se částí</w:t>
      </w:r>
      <w:r>
        <w:rPr>
          <w:rFonts w:ascii="Segoe UI" w:hAnsi="Segoe UI"/>
          <w:sz w:val="20"/>
          <w:szCs w:val="20"/>
        </w:rPr>
        <w:t>. Odstín antracitová šedá. P</w:t>
      </w:r>
      <w:r w:rsidRPr="001F5CCF">
        <w:rPr>
          <w:rFonts w:ascii="Segoe UI" w:hAnsi="Segoe UI"/>
          <w:sz w:val="20"/>
          <w:szCs w:val="20"/>
        </w:rPr>
        <w:t xml:space="preserve">rovádět dle </w:t>
      </w:r>
    </w:p>
    <w:p w14:paraId="0CBDD4A2" w14:textId="50930FA4" w:rsidR="001950A8" w:rsidRDefault="001950A8" w:rsidP="00F3325F">
      <w:pPr>
        <w:pStyle w:val="Odstavecseseznamem"/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1F5CCF">
        <w:rPr>
          <w:rFonts w:ascii="Segoe UI" w:hAnsi="Segoe UI"/>
          <w:sz w:val="20"/>
          <w:szCs w:val="20"/>
        </w:rPr>
        <w:t>technologického předpisu výrobce</w:t>
      </w:r>
      <w:r>
        <w:rPr>
          <w:rFonts w:ascii="Segoe UI" w:hAnsi="Segoe UI"/>
          <w:sz w:val="20"/>
          <w:szCs w:val="20"/>
        </w:rPr>
        <w:t>.</w:t>
      </w:r>
    </w:p>
    <w:p w14:paraId="320783AF" w14:textId="3040E26D" w:rsidR="001950A8" w:rsidRPr="00282E4E" w:rsidRDefault="001950A8" w:rsidP="001950A8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bookmarkEnd w:id="0"/>
    <w:sectPr w:rsidR="001950A8" w:rsidRPr="00282E4E" w:rsidSect="00F3325F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pgNumType w:start="35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BD49A" w14:textId="77777777" w:rsidR="006D18BB" w:rsidRDefault="006D18BB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6D18BB" w:rsidRDefault="006D18BB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2C020DEC" w:rsidR="006D18BB" w:rsidRDefault="006D18BB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7" name="Obráze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</w:p>
      <w:p w14:paraId="5F207369" w14:textId="329264DD" w:rsidR="006D18BB" w:rsidRPr="00CF3FFB" w:rsidRDefault="00DB2913" w:rsidP="00CF3FFB">
        <w:pPr>
          <w:pStyle w:val="ST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09777" w14:textId="77777777" w:rsidR="006D18BB" w:rsidRDefault="006D18BB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6D18BB" w:rsidRDefault="006D18BB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A60FD" w14:textId="6A7CAFDC" w:rsidR="006D18BB" w:rsidRPr="001B319A" w:rsidRDefault="006D18BB" w:rsidP="00344746">
    <w:pPr>
      <w:pStyle w:val="STZHLAV"/>
      <w:tabs>
        <w:tab w:val="right" w:pos="13719"/>
      </w:tabs>
    </w:pPr>
    <w:bookmarkStart w:id="10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</w:t>
    </w:r>
    <w:r>
      <w:t>1</w:t>
    </w:r>
    <w:r w:rsidRPr="001B319A">
      <w:t>_CZ</w:t>
    </w:r>
    <w:r>
      <w:t>_</w:t>
    </w:r>
    <w:r w:rsidRPr="001B319A">
      <w:t>D</w:t>
    </w:r>
    <w:r>
      <w:t>PS_001</w:t>
    </w:r>
  </w:p>
  <w:p w14:paraId="2C322EC7" w14:textId="67409FF5" w:rsidR="006D18BB" w:rsidRPr="00A9351D" w:rsidRDefault="006D18BB" w:rsidP="00651535">
    <w:pPr>
      <w:pStyle w:val="STZHLAV"/>
      <w:tabs>
        <w:tab w:val="right" w:pos="13719"/>
      </w:tabs>
      <w:jc w:val="left"/>
    </w:pPr>
    <w:r>
      <w:rPr>
        <w:b/>
      </w:rPr>
      <w:t>D1.01</w:t>
    </w:r>
    <w:r w:rsidRPr="00BC6D4E">
      <w:rPr>
        <w:b/>
      </w:rPr>
      <w:t xml:space="preserve"> –</w:t>
    </w:r>
    <w:r>
      <w:rPr>
        <w:b/>
      </w:rPr>
      <w:t xml:space="preserve"> Architektonicko stavební řešení – Skladby konstrukcí</w:t>
    </w:r>
    <w:r>
      <w:tab/>
    </w:r>
    <w:bookmarkEnd w:id="10"/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7C75028F">
              <wp:simplePos x="0" y="0"/>
              <wp:positionH relativeFrom="margin">
                <wp:align>right</wp:align>
              </wp:positionH>
              <wp:positionV relativeFrom="page">
                <wp:posOffset>1162050</wp:posOffset>
              </wp:positionV>
              <wp:extent cx="8686800" cy="9525"/>
              <wp:effectExtent l="0" t="0" r="19050" b="28575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86800" cy="9525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4B82A" id="Přímá spojnic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" from="632.8pt,91.5pt" to="1316.8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t>Nemocnice následné péče Moravská Třebová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F3702"/>
    <w:multiLevelType w:val="hybridMultilevel"/>
    <w:tmpl w:val="A886AB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354E"/>
    <w:multiLevelType w:val="hybridMultilevel"/>
    <w:tmpl w:val="EA287E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5E88"/>
    <w:multiLevelType w:val="hybridMultilevel"/>
    <w:tmpl w:val="1CD8E1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22F6"/>
    <w:multiLevelType w:val="hybridMultilevel"/>
    <w:tmpl w:val="8CC27A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793A"/>
    <w:multiLevelType w:val="hybridMultilevel"/>
    <w:tmpl w:val="FD648B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1389E"/>
    <w:multiLevelType w:val="hybridMultilevel"/>
    <w:tmpl w:val="8654D3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D21A5"/>
    <w:multiLevelType w:val="hybridMultilevel"/>
    <w:tmpl w:val="F86CC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746C20"/>
    <w:multiLevelType w:val="hybridMultilevel"/>
    <w:tmpl w:val="C5060F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13A8"/>
    <w:multiLevelType w:val="hybridMultilevel"/>
    <w:tmpl w:val="D36EA3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42FA8"/>
    <w:multiLevelType w:val="hybridMultilevel"/>
    <w:tmpl w:val="E38CFB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5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A2A90"/>
    <w:multiLevelType w:val="hybridMultilevel"/>
    <w:tmpl w:val="9DB4A7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02B8C"/>
    <w:multiLevelType w:val="multilevel"/>
    <w:tmpl w:val="BCE08370"/>
    <w:lvl w:ilvl="0">
      <w:start w:val="1"/>
      <w:numFmt w:val="decimal"/>
      <w:pStyle w:val="STNADPIS1"/>
      <w:lvlText w:val="%1."/>
      <w:lvlJc w:val="left"/>
      <w:pPr>
        <w:ind w:left="1390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673" w:hanging="964"/>
      </w:pPr>
      <w:rPr>
        <w:rFonts w:hint="default"/>
        <w:b/>
        <w:i w:val="0"/>
      </w:rPr>
    </w:lvl>
    <w:lvl w:ilvl="2">
      <w:start w:val="1"/>
      <w:numFmt w:val="decimal"/>
      <w:pStyle w:val="STNADPIS3"/>
      <w:lvlText w:val="%1.%2.%3"/>
      <w:lvlJc w:val="left"/>
      <w:pPr>
        <w:ind w:left="964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8" w15:restartNumberingAfterBreak="0">
    <w:nsid w:val="5EC567D0"/>
    <w:multiLevelType w:val="hybridMultilevel"/>
    <w:tmpl w:val="E8E093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D06F9"/>
    <w:multiLevelType w:val="hybridMultilevel"/>
    <w:tmpl w:val="632862EC"/>
    <w:lvl w:ilvl="0" w:tplc="746488D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768A2"/>
    <w:multiLevelType w:val="hybridMultilevel"/>
    <w:tmpl w:val="E63660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44A67"/>
    <w:multiLevelType w:val="hybridMultilevel"/>
    <w:tmpl w:val="EBCCBA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3"/>
  </w:num>
  <w:num w:numId="5">
    <w:abstractNumId w:val="15"/>
  </w:num>
  <w:num w:numId="6">
    <w:abstractNumId w:val="8"/>
  </w:num>
  <w:num w:numId="7">
    <w:abstractNumId w:val="17"/>
  </w:num>
  <w:num w:numId="8">
    <w:abstractNumId w:val="19"/>
  </w:num>
  <w:num w:numId="9">
    <w:abstractNumId w:val="21"/>
  </w:num>
  <w:num w:numId="10">
    <w:abstractNumId w:val="18"/>
  </w:num>
  <w:num w:numId="11">
    <w:abstractNumId w:val="4"/>
  </w:num>
  <w:num w:numId="12">
    <w:abstractNumId w:val="11"/>
  </w:num>
  <w:num w:numId="13">
    <w:abstractNumId w:val="9"/>
  </w:num>
  <w:num w:numId="14">
    <w:abstractNumId w:val="1"/>
  </w:num>
  <w:num w:numId="15">
    <w:abstractNumId w:val="16"/>
  </w:num>
  <w:num w:numId="16">
    <w:abstractNumId w:val="12"/>
  </w:num>
  <w:num w:numId="17">
    <w:abstractNumId w:val="6"/>
  </w:num>
  <w:num w:numId="18">
    <w:abstractNumId w:val="3"/>
  </w:num>
  <w:num w:numId="19">
    <w:abstractNumId w:val="20"/>
  </w:num>
  <w:num w:numId="20">
    <w:abstractNumId w:val="5"/>
  </w:num>
  <w:num w:numId="21">
    <w:abstractNumId w:val="0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CFE"/>
    <w:rsid w:val="00005FCA"/>
    <w:rsid w:val="000122E0"/>
    <w:rsid w:val="00013B09"/>
    <w:rsid w:val="00014A94"/>
    <w:rsid w:val="000256F9"/>
    <w:rsid w:val="00027F00"/>
    <w:rsid w:val="00030D0E"/>
    <w:rsid w:val="000318F8"/>
    <w:rsid w:val="00034AD2"/>
    <w:rsid w:val="00036014"/>
    <w:rsid w:val="00041AD9"/>
    <w:rsid w:val="00041FB9"/>
    <w:rsid w:val="0004457F"/>
    <w:rsid w:val="000451B9"/>
    <w:rsid w:val="00045ADD"/>
    <w:rsid w:val="00045C6A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574D4"/>
    <w:rsid w:val="00060D79"/>
    <w:rsid w:val="0006353C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A21B6"/>
    <w:rsid w:val="000A2D4C"/>
    <w:rsid w:val="000A2F51"/>
    <w:rsid w:val="000A3C24"/>
    <w:rsid w:val="000A6765"/>
    <w:rsid w:val="000A749F"/>
    <w:rsid w:val="000B033A"/>
    <w:rsid w:val="000B1B0B"/>
    <w:rsid w:val="000B2BD4"/>
    <w:rsid w:val="000B4877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D7355"/>
    <w:rsid w:val="000E3041"/>
    <w:rsid w:val="000E40A7"/>
    <w:rsid w:val="000E564A"/>
    <w:rsid w:val="000E70F4"/>
    <w:rsid w:val="000F1907"/>
    <w:rsid w:val="000F2479"/>
    <w:rsid w:val="000F3774"/>
    <w:rsid w:val="000F43DA"/>
    <w:rsid w:val="000F4C44"/>
    <w:rsid w:val="000F518E"/>
    <w:rsid w:val="000F6020"/>
    <w:rsid w:val="000F61A3"/>
    <w:rsid w:val="00101502"/>
    <w:rsid w:val="00106E52"/>
    <w:rsid w:val="001128DA"/>
    <w:rsid w:val="00114903"/>
    <w:rsid w:val="00115929"/>
    <w:rsid w:val="00115F0F"/>
    <w:rsid w:val="00116947"/>
    <w:rsid w:val="001169B8"/>
    <w:rsid w:val="00120AFE"/>
    <w:rsid w:val="00122154"/>
    <w:rsid w:val="001246A7"/>
    <w:rsid w:val="00124FE0"/>
    <w:rsid w:val="001267E4"/>
    <w:rsid w:val="00127D4B"/>
    <w:rsid w:val="00131511"/>
    <w:rsid w:val="00133127"/>
    <w:rsid w:val="00133BD0"/>
    <w:rsid w:val="00133C7B"/>
    <w:rsid w:val="00135773"/>
    <w:rsid w:val="00137508"/>
    <w:rsid w:val="00140A33"/>
    <w:rsid w:val="00140BB9"/>
    <w:rsid w:val="00142F4C"/>
    <w:rsid w:val="001456BF"/>
    <w:rsid w:val="00145B56"/>
    <w:rsid w:val="001476B6"/>
    <w:rsid w:val="00150E8C"/>
    <w:rsid w:val="00152307"/>
    <w:rsid w:val="00153C0E"/>
    <w:rsid w:val="00155AA4"/>
    <w:rsid w:val="00157DEC"/>
    <w:rsid w:val="0016050D"/>
    <w:rsid w:val="0016590C"/>
    <w:rsid w:val="00165D8C"/>
    <w:rsid w:val="00166097"/>
    <w:rsid w:val="001705A0"/>
    <w:rsid w:val="0017101F"/>
    <w:rsid w:val="00171724"/>
    <w:rsid w:val="00174878"/>
    <w:rsid w:val="00176868"/>
    <w:rsid w:val="0018163C"/>
    <w:rsid w:val="0018169E"/>
    <w:rsid w:val="00182567"/>
    <w:rsid w:val="00183015"/>
    <w:rsid w:val="00184019"/>
    <w:rsid w:val="00184469"/>
    <w:rsid w:val="001849D0"/>
    <w:rsid w:val="001904E9"/>
    <w:rsid w:val="00193224"/>
    <w:rsid w:val="00193A4D"/>
    <w:rsid w:val="00193D8D"/>
    <w:rsid w:val="00194CC9"/>
    <w:rsid w:val="001950A8"/>
    <w:rsid w:val="00195971"/>
    <w:rsid w:val="00196EB5"/>
    <w:rsid w:val="00197561"/>
    <w:rsid w:val="001A1213"/>
    <w:rsid w:val="001A16C5"/>
    <w:rsid w:val="001A20AC"/>
    <w:rsid w:val="001A2758"/>
    <w:rsid w:val="001A498C"/>
    <w:rsid w:val="001A6DEF"/>
    <w:rsid w:val="001B082E"/>
    <w:rsid w:val="001B2E01"/>
    <w:rsid w:val="001B319A"/>
    <w:rsid w:val="001B3427"/>
    <w:rsid w:val="001B44A8"/>
    <w:rsid w:val="001B67C9"/>
    <w:rsid w:val="001C0A07"/>
    <w:rsid w:val="001C2F2D"/>
    <w:rsid w:val="001C5E88"/>
    <w:rsid w:val="001C6A33"/>
    <w:rsid w:val="001C763A"/>
    <w:rsid w:val="001C7B0A"/>
    <w:rsid w:val="001C7D00"/>
    <w:rsid w:val="001D15EA"/>
    <w:rsid w:val="001D344B"/>
    <w:rsid w:val="001D5734"/>
    <w:rsid w:val="001D5F84"/>
    <w:rsid w:val="001D6E0E"/>
    <w:rsid w:val="001E45D5"/>
    <w:rsid w:val="001E4B7D"/>
    <w:rsid w:val="001E6502"/>
    <w:rsid w:val="001E7275"/>
    <w:rsid w:val="001E7871"/>
    <w:rsid w:val="001F0604"/>
    <w:rsid w:val="001F23B0"/>
    <w:rsid w:val="001F4241"/>
    <w:rsid w:val="001F5D30"/>
    <w:rsid w:val="001F73AB"/>
    <w:rsid w:val="002007F4"/>
    <w:rsid w:val="0020263E"/>
    <w:rsid w:val="00207921"/>
    <w:rsid w:val="00210819"/>
    <w:rsid w:val="00210B72"/>
    <w:rsid w:val="002118B3"/>
    <w:rsid w:val="0021796C"/>
    <w:rsid w:val="0022034C"/>
    <w:rsid w:val="0022094D"/>
    <w:rsid w:val="00224121"/>
    <w:rsid w:val="00224BD1"/>
    <w:rsid w:val="00225A63"/>
    <w:rsid w:val="00226A94"/>
    <w:rsid w:val="002307C6"/>
    <w:rsid w:val="00230C65"/>
    <w:rsid w:val="002318C2"/>
    <w:rsid w:val="00233D0B"/>
    <w:rsid w:val="00237250"/>
    <w:rsid w:val="002400FC"/>
    <w:rsid w:val="002442E7"/>
    <w:rsid w:val="00244324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691C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DCF"/>
    <w:rsid w:val="002820B4"/>
    <w:rsid w:val="0028226D"/>
    <w:rsid w:val="002827DB"/>
    <w:rsid w:val="00282E4E"/>
    <w:rsid w:val="00283F24"/>
    <w:rsid w:val="0028414E"/>
    <w:rsid w:val="00285DC7"/>
    <w:rsid w:val="002876D1"/>
    <w:rsid w:val="00292FD6"/>
    <w:rsid w:val="00294035"/>
    <w:rsid w:val="0029691A"/>
    <w:rsid w:val="002A044D"/>
    <w:rsid w:val="002A1FCF"/>
    <w:rsid w:val="002A50F1"/>
    <w:rsid w:val="002B006B"/>
    <w:rsid w:val="002B2E62"/>
    <w:rsid w:val="002B55F2"/>
    <w:rsid w:val="002C0DF5"/>
    <w:rsid w:val="002C12AA"/>
    <w:rsid w:val="002C55F2"/>
    <w:rsid w:val="002C56D5"/>
    <w:rsid w:val="002D01F6"/>
    <w:rsid w:val="002D0C9C"/>
    <w:rsid w:val="002D18C1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7277"/>
    <w:rsid w:val="002E7722"/>
    <w:rsid w:val="002E7EE2"/>
    <w:rsid w:val="002F3524"/>
    <w:rsid w:val="002F3BEE"/>
    <w:rsid w:val="0030007C"/>
    <w:rsid w:val="0030190B"/>
    <w:rsid w:val="003062FE"/>
    <w:rsid w:val="00311A6C"/>
    <w:rsid w:val="003163A4"/>
    <w:rsid w:val="00322CCD"/>
    <w:rsid w:val="00323377"/>
    <w:rsid w:val="00326BEB"/>
    <w:rsid w:val="003316DD"/>
    <w:rsid w:val="00332081"/>
    <w:rsid w:val="003359E4"/>
    <w:rsid w:val="00344746"/>
    <w:rsid w:val="00344760"/>
    <w:rsid w:val="00344AB0"/>
    <w:rsid w:val="00344F94"/>
    <w:rsid w:val="00350FFF"/>
    <w:rsid w:val="0035178C"/>
    <w:rsid w:val="00351D02"/>
    <w:rsid w:val="0035462F"/>
    <w:rsid w:val="003554F8"/>
    <w:rsid w:val="00361194"/>
    <w:rsid w:val="0036394C"/>
    <w:rsid w:val="00365A70"/>
    <w:rsid w:val="0036641E"/>
    <w:rsid w:val="00367330"/>
    <w:rsid w:val="00367F10"/>
    <w:rsid w:val="003714B7"/>
    <w:rsid w:val="00372DFD"/>
    <w:rsid w:val="00374A16"/>
    <w:rsid w:val="00374A8C"/>
    <w:rsid w:val="00374B3B"/>
    <w:rsid w:val="00377132"/>
    <w:rsid w:val="00380F3A"/>
    <w:rsid w:val="0038200E"/>
    <w:rsid w:val="00382482"/>
    <w:rsid w:val="00382BAF"/>
    <w:rsid w:val="003859D6"/>
    <w:rsid w:val="00385B82"/>
    <w:rsid w:val="003879FF"/>
    <w:rsid w:val="003910AF"/>
    <w:rsid w:val="00391699"/>
    <w:rsid w:val="003923F7"/>
    <w:rsid w:val="003A018E"/>
    <w:rsid w:val="003A2554"/>
    <w:rsid w:val="003A269A"/>
    <w:rsid w:val="003A3263"/>
    <w:rsid w:val="003A3DDF"/>
    <w:rsid w:val="003A5287"/>
    <w:rsid w:val="003A5A5C"/>
    <w:rsid w:val="003A66E1"/>
    <w:rsid w:val="003A682C"/>
    <w:rsid w:val="003A7925"/>
    <w:rsid w:val="003B480A"/>
    <w:rsid w:val="003B4A45"/>
    <w:rsid w:val="003B5016"/>
    <w:rsid w:val="003B554B"/>
    <w:rsid w:val="003B559B"/>
    <w:rsid w:val="003B7A99"/>
    <w:rsid w:val="003B7CE6"/>
    <w:rsid w:val="003C17EB"/>
    <w:rsid w:val="003C231A"/>
    <w:rsid w:val="003C281D"/>
    <w:rsid w:val="003C29EF"/>
    <w:rsid w:val="003C7660"/>
    <w:rsid w:val="003D38DC"/>
    <w:rsid w:val="003D4B9B"/>
    <w:rsid w:val="003D5DBB"/>
    <w:rsid w:val="003D77E5"/>
    <w:rsid w:val="003E0E1A"/>
    <w:rsid w:val="003E235D"/>
    <w:rsid w:val="003E2900"/>
    <w:rsid w:val="003E2BF5"/>
    <w:rsid w:val="003E4A1B"/>
    <w:rsid w:val="003E5EDF"/>
    <w:rsid w:val="003E64F5"/>
    <w:rsid w:val="003F3716"/>
    <w:rsid w:val="003F43D2"/>
    <w:rsid w:val="003F4E78"/>
    <w:rsid w:val="003F53D8"/>
    <w:rsid w:val="003F63DA"/>
    <w:rsid w:val="003F7B6A"/>
    <w:rsid w:val="004003DF"/>
    <w:rsid w:val="00402488"/>
    <w:rsid w:val="00403A16"/>
    <w:rsid w:val="00405C6D"/>
    <w:rsid w:val="00406ED6"/>
    <w:rsid w:val="00410D15"/>
    <w:rsid w:val="00411CDC"/>
    <w:rsid w:val="00414976"/>
    <w:rsid w:val="004163BD"/>
    <w:rsid w:val="004174AE"/>
    <w:rsid w:val="00420A0F"/>
    <w:rsid w:val="00421F95"/>
    <w:rsid w:val="00422A9F"/>
    <w:rsid w:val="0042674C"/>
    <w:rsid w:val="004267E0"/>
    <w:rsid w:val="0043118B"/>
    <w:rsid w:val="00431E0C"/>
    <w:rsid w:val="0043261F"/>
    <w:rsid w:val="0043338F"/>
    <w:rsid w:val="004344EE"/>
    <w:rsid w:val="004349C9"/>
    <w:rsid w:val="00434D8C"/>
    <w:rsid w:val="00437A80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131E"/>
    <w:rsid w:val="0045221C"/>
    <w:rsid w:val="004528CB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6E0"/>
    <w:rsid w:val="00470F20"/>
    <w:rsid w:val="00472104"/>
    <w:rsid w:val="0047276C"/>
    <w:rsid w:val="00473286"/>
    <w:rsid w:val="0047557D"/>
    <w:rsid w:val="00476354"/>
    <w:rsid w:val="00482E8B"/>
    <w:rsid w:val="0048320E"/>
    <w:rsid w:val="00483FB7"/>
    <w:rsid w:val="0048477A"/>
    <w:rsid w:val="00484F46"/>
    <w:rsid w:val="00485E7F"/>
    <w:rsid w:val="0049030B"/>
    <w:rsid w:val="00490C89"/>
    <w:rsid w:val="004955E1"/>
    <w:rsid w:val="00496E9E"/>
    <w:rsid w:val="0049736D"/>
    <w:rsid w:val="004A045B"/>
    <w:rsid w:val="004A0732"/>
    <w:rsid w:val="004A2588"/>
    <w:rsid w:val="004A40CE"/>
    <w:rsid w:val="004A5BCD"/>
    <w:rsid w:val="004A7E87"/>
    <w:rsid w:val="004B4F08"/>
    <w:rsid w:val="004B5851"/>
    <w:rsid w:val="004B5A75"/>
    <w:rsid w:val="004B79F4"/>
    <w:rsid w:val="004C1E3C"/>
    <w:rsid w:val="004C4127"/>
    <w:rsid w:val="004C5473"/>
    <w:rsid w:val="004C6E9E"/>
    <w:rsid w:val="004C7D79"/>
    <w:rsid w:val="004D355C"/>
    <w:rsid w:val="004D390E"/>
    <w:rsid w:val="004D3DA1"/>
    <w:rsid w:val="004D6E4E"/>
    <w:rsid w:val="004E13C0"/>
    <w:rsid w:val="004E1FBF"/>
    <w:rsid w:val="004E212C"/>
    <w:rsid w:val="004E2320"/>
    <w:rsid w:val="004F09E3"/>
    <w:rsid w:val="004F12FE"/>
    <w:rsid w:val="004F15E5"/>
    <w:rsid w:val="004F226E"/>
    <w:rsid w:val="004F531E"/>
    <w:rsid w:val="004F6122"/>
    <w:rsid w:val="0050224F"/>
    <w:rsid w:val="00503A8E"/>
    <w:rsid w:val="00503BEF"/>
    <w:rsid w:val="00504526"/>
    <w:rsid w:val="00507C05"/>
    <w:rsid w:val="00510CE5"/>
    <w:rsid w:val="00511E28"/>
    <w:rsid w:val="005146D0"/>
    <w:rsid w:val="005155FD"/>
    <w:rsid w:val="00515AE6"/>
    <w:rsid w:val="00516452"/>
    <w:rsid w:val="00521E97"/>
    <w:rsid w:val="005258EF"/>
    <w:rsid w:val="0052640E"/>
    <w:rsid w:val="00526D64"/>
    <w:rsid w:val="00530150"/>
    <w:rsid w:val="00531E9B"/>
    <w:rsid w:val="00533C5C"/>
    <w:rsid w:val="00535E60"/>
    <w:rsid w:val="00536923"/>
    <w:rsid w:val="0053731C"/>
    <w:rsid w:val="005414E9"/>
    <w:rsid w:val="00542292"/>
    <w:rsid w:val="0054260A"/>
    <w:rsid w:val="00542CFE"/>
    <w:rsid w:val="00545CD4"/>
    <w:rsid w:val="00550EAE"/>
    <w:rsid w:val="00550FAF"/>
    <w:rsid w:val="00551BB5"/>
    <w:rsid w:val="00552F39"/>
    <w:rsid w:val="005530AF"/>
    <w:rsid w:val="00553BD5"/>
    <w:rsid w:val="00553FC0"/>
    <w:rsid w:val="00555226"/>
    <w:rsid w:val="00555E19"/>
    <w:rsid w:val="00556E32"/>
    <w:rsid w:val="00563D99"/>
    <w:rsid w:val="00566D1F"/>
    <w:rsid w:val="00567351"/>
    <w:rsid w:val="00567944"/>
    <w:rsid w:val="00567E6B"/>
    <w:rsid w:val="00567EBF"/>
    <w:rsid w:val="00570D3F"/>
    <w:rsid w:val="00570DE9"/>
    <w:rsid w:val="00571F91"/>
    <w:rsid w:val="00572173"/>
    <w:rsid w:val="00573156"/>
    <w:rsid w:val="00574396"/>
    <w:rsid w:val="00575E8D"/>
    <w:rsid w:val="00577403"/>
    <w:rsid w:val="00580DBB"/>
    <w:rsid w:val="00587A95"/>
    <w:rsid w:val="00590BD7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A685B"/>
    <w:rsid w:val="005B0D88"/>
    <w:rsid w:val="005B1524"/>
    <w:rsid w:val="005B780E"/>
    <w:rsid w:val="005B7969"/>
    <w:rsid w:val="005B7E5A"/>
    <w:rsid w:val="005C23AF"/>
    <w:rsid w:val="005C2BBE"/>
    <w:rsid w:val="005C3303"/>
    <w:rsid w:val="005C3F66"/>
    <w:rsid w:val="005C5D35"/>
    <w:rsid w:val="005C62D4"/>
    <w:rsid w:val="005C6929"/>
    <w:rsid w:val="005C6D62"/>
    <w:rsid w:val="005C762C"/>
    <w:rsid w:val="005C7E2A"/>
    <w:rsid w:val="005D5B77"/>
    <w:rsid w:val="005D6E57"/>
    <w:rsid w:val="005E16A4"/>
    <w:rsid w:val="005E37A9"/>
    <w:rsid w:val="005E3EF6"/>
    <w:rsid w:val="005E6C9C"/>
    <w:rsid w:val="005F3146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6D45"/>
    <w:rsid w:val="00617053"/>
    <w:rsid w:val="006172DE"/>
    <w:rsid w:val="00617E6E"/>
    <w:rsid w:val="00625B8F"/>
    <w:rsid w:val="006270AC"/>
    <w:rsid w:val="006332ED"/>
    <w:rsid w:val="00635E62"/>
    <w:rsid w:val="006435F0"/>
    <w:rsid w:val="0064427A"/>
    <w:rsid w:val="00645031"/>
    <w:rsid w:val="00647453"/>
    <w:rsid w:val="00650F89"/>
    <w:rsid w:val="00650FFD"/>
    <w:rsid w:val="00651535"/>
    <w:rsid w:val="0065195A"/>
    <w:rsid w:val="00651A0B"/>
    <w:rsid w:val="00652363"/>
    <w:rsid w:val="0065322B"/>
    <w:rsid w:val="00653C6E"/>
    <w:rsid w:val="00654CC9"/>
    <w:rsid w:val="0065664A"/>
    <w:rsid w:val="00662D0A"/>
    <w:rsid w:val="00663738"/>
    <w:rsid w:val="0066377E"/>
    <w:rsid w:val="00663C32"/>
    <w:rsid w:val="00666055"/>
    <w:rsid w:val="006706BA"/>
    <w:rsid w:val="00670AFF"/>
    <w:rsid w:val="00671209"/>
    <w:rsid w:val="0067211C"/>
    <w:rsid w:val="00672A20"/>
    <w:rsid w:val="006733C5"/>
    <w:rsid w:val="00674A17"/>
    <w:rsid w:val="0067537F"/>
    <w:rsid w:val="00676500"/>
    <w:rsid w:val="00676EE9"/>
    <w:rsid w:val="0067767F"/>
    <w:rsid w:val="00681215"/>
    <w:rsid w:val="006846B3"/>
    <w:rsid w:val="00686C7E"/>
    <w:rsid w:val="00690F2C"/>
    <w:rsid w:val="00691812"/>
    <w:rsid w:val="006918BD"/>
    <w:rsid w:val="006921D0"/>
    <w:rsid w:val="00692C6D"/>
    <w:rsid w:val="00692CF5"/>
    <w:rsid w:val="006937B8"/>
    <w:rsid w:val="00693CF0"/>
    <w:rsid w:val="006A1B45"/>
    <w:rsid w:val="006A3A82"/>
    <w:rsid w:val="006A6CFC"/>
    <w:rsid w:val="006A772D"/>
    <w:rsid w:val="006A7D6B"/>
    <w:rsid w:val="006B2BA4"/>
    <w:rsid w:val="006B421C"/>
    <w:rsid w:val="006C0A2E"/>
    <w:rsid w:val="006C2527"/>
    <w:rsid w:val="006D18BB"/>
    <w:rsid w:val="006D2C26"/>
    <w:rsid w:val="006D2D88"/>
    <w:rsid w:val="006D7484"/>
    <w:rsid w:val="006E063B"/>
    <w:rsid w:val="006E56DC"/>
    <w:rsid w:val="006E589E"/>
    <w:rsid w:val="006E5A10"/>
    <w:rsid w:val="006E66CA"/>
    <w:rsid w:val="006F0CB1"/>
    <w:rsid w:val="006F126C"/>
    <w:rsid w:val="006F2B4B"/>
    <w:rsid w:val="006F39CB"/>
    <w:rsid w:val="006F6295"/>
    <w:rsid w:val="006F6E3D"/>
    <w:rsid w:val="00700466"/>
    <w:rsid w:val="00701082"/>
    <w:rsid w:val="00701E2B"/>
    <w:rsid w:val="0070212D"/>
    <w:rsid w:val="00704A2F"/>
    <w:rsid w:val="00713E41"/>
    <w:rsid w:val="00713FFC"/>
    <w:rsid w:val="00714224"/>
    <w:rsid w:val="00717923"/>
    <w:rsid w:val="00720A80"/>
    <w:rsid w:val="00720D6D"/>
    <w:rsid w:val="00721323"/>
    <w:rsid w:val="00721C81"/>
    <w:rsid w:val="00721EAF"/>
    <w:rsid w:val="0072207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37DD"/>
    <w:rsid w:val="007640C0"/>
    <w:rsid w:val="00765287"/>
    <w:rsid w:val="007710E7"/>
    <w:rsid w:val="00771984"/>
    <w:rsid w:val="0077406B"/>
    <w:rsid w:val="00774571"/>
    <w:rsid w:val="00774D20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7AEE"/>
    <w:rsid w:val="007A2CF3"/>
    <w:rsid w:val="007A34E7"/>
    <w:rsid w:val="007A435C"/>
    <w:rsid w:val="007A453F"/>
    <w:rsid w:val="007A4622"/>
    <w:rsid w:val="007A5753"/>
    <w:rsid w:val="007B0268"/>
    <w:rsid w:val="007B0686"/>
    <w:rsid w:val="007B19A4"/>
    <w:rsid w:val="007B53C8"/>
    <w:rsid w:val="007B6B97"/>
    <w:rsid w:val="007B6FFA"/>
    <w:rsid w:val="007B72CD"/>
    <w:rsid w:val="007B769B"/>
    <w:rsid w:val="007C011B"/>
    <w:rsid w:val="007C0A22"/>
    <w:rsid w:val="007C0FAD"/>
    <w:rsid w:val="007C20D1"/>
    <w:rsid w:val="007C2B39"/>
    <w:rsid w:val="007C6623"/>
    <w:rsid w:val="007C7385"/>
    <w:rsid w:val="007D0077"/>
    <w:rsid w:val="007D181B"/>
    <w:rsid w:val="007D1987"/>
    <w:rsid w:val="007D2CEC"/>
    <w:rsid w:val="007D490A"/>
    <w:rsid w:val="007E0D72"/>
    <w:rsid w:val="007E16D4"/>
    <w:rsid w:val="007E3EA1"/>
    <w:rsid w:val="007E4939"/>
    <w:rsid w:val="007E53BF"/>
    <w:rsid w:val="007E67FD"/>
    <w:rsid w:val="007F058C"/>
    <w:rsid w:val="007F0FFC"/>
    <w:rsid w:val="007F1000"/>
    <w:rsid w:val="007F2E1D"/>
    <w:rsid w:val="007F3D47"/>
    <w:rsid w:val="007F4F1A"/>
    <w:rsid w:val="0080263C"/>
    <w:rsid w:val="00803616"/>
    <w:rsid w:val="00804C98"/>
    <w:rsid w:val="00812B0E"/>
    <w:rsid w:val="00812B7E"/>
    <w:rsid w:val="0081462D"/>
    <w:rsid w:val="00814832"/>
    <w:rsid w:val="00815A36"/>
    <w:rsid w:val="00823472"/>
    <w:rsid w:val="0082484A"/>
    <w:rsid w:val="00824DEB"/>
    <w:rsid w:val="00830436"/>
    <w:rsid w:val="00835308"/>
    <w:rsid w:val="008402AC"/>
    <w:rsid w:val="00842AB7"/>
    <w:rsid w:val="0084343A"/>
    <w:rsid w:val="00844B0B"/>
    <w:rsid w:val="008464D3"/>
    <w:rsid w:val="0085141C"/>
    <w:rsid w:val="00851A27"/>
    <w:rsid w:val="0085379C"/>
    <w:rsid w:val="00855216"/>
    <w:rsid w:val="0085559A"/>
    <w:rsid w:val="00856844"/>
    <w:rsid w:val="00866726"/>
    <w:rsid w:val="00866A55"/>
    <w:rsid w:val="008678AE"/>
    <w:rsid w:val="00870ECB"/>
    <w:rsid w:val="00872A21"/>
    <w:rsid w:val="00873C5D"/>
    <w:rsid w:val="00873D24"/>
    <w:rsid w:val="008762A5"/>
    <w:rsid w:val="00880295"/>
    <w:rsid w:val="0088305E"/>
    <w:rsid w:val="00883FBA"/>
    <w:rsid w:val="00884A86"/>
    <w:rsid w:val="00884EAD"/>
    <w:rsid w:val="008854A0"/>
    <w:rsid w:val="008857E0"/>
    <w:rsid w:val="00887D81"/>
    <w:rsid w:val="00890D6B"/>
    <w:rsid w:val="00891031"/>
    <w:rsid w:val="008947C9"/>
    <w:rsid w:val="008A3BB8"/>
    <w:rsid w:val="008A4E0F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4F91"/>
    <w:rsid w:val="008C5524"/>
    <w:rsid w:val="008C6B65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3768"/>
    <w:rsid w:val="008E546F"/>
    <w:rsid w:val="008E5AD6"/>
    <w:rsid w:val="008E769A"/>
    <w:rsid w:val="008F1886"/>
    <w:rsid w:val="008F2FBF"/>
    <w:rsid w:val="008F5544"/>
    <w:rsid w:val="008F5B45"/>
    <w:rsid w:val="00900221"/>
    <w:rsid w:val="00903C5F"/>
    <w:rsid w:val="009040F2"/>
    <w:rsid w:val="00904300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6D7F"/>
    <w:rsid w:val="00931159"/>
    <w:rsid w:val="0093227D"/>
    <w:rsid w:val="009332FC"/>
    <w:rsid w:val="0093486F"/>
    <w:rsid w:val="00937524"/>
    <w:rsid w:val="00942A51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556B"/>
    <w:rsid w:val="00971D1D"/>
    <w:rsid w:val="00974F49"/>
    <w:rsid w:val="00981761"/>
    <w:rsid w:val="00982EBE"/>
    <w:rsid w:val="00983307"/>
    <w:rsid w:val="00984D0E"/>
    <w:rsid w:val="009861E1"/>
    <w:rsid w:val="00987B0D"/>
    <w:rsid w:val="00991141"/>
    <w:rsid w:val="00992303"/>
    <w:rsid w:val="00992903"/>
    <w:rsid w:val="009950AC"/>
    <w:rsid w:val="00996F7D"/>
    <w:rsid w:val="009972A5"/>
    <w:rsid w:val="009A0558"/>
    <w:rsid w:val="009A064C"/>
    <w:rsid w:val="009A36D0"/>
    <w:rsid w:val="009A725E"/>
    <w:rsid w:val="009A7EEC"/>
    <w:rsid w:val="009B00E9"/>
    <w:rsid w:val="009B02E4"/>
    <w:rsid w:val="009B2C19"/>
    <w:rsid w:val="009B2E91"/>
    <w:rsid w:val="009B4C1D"/>
    <w:rsid w:val="009B51F4"/>
    <w:rsid w:val="009B7C30"/>
    <w:rsid w:val="009C0A3F"/>
    <w:rsid w:val="009C39CA"/>
    <w:rsid w:val="009C49F9"/>
    <w:rsid w:val="009C6792"/>
    <w:rsid w:val="009D15CD"/>
    <w:rsid w:val="009D173B"/>
    <w:rsid w:val="009D3275"/>
    <w:rsid w:val="009D3663"/>
    <w:rsid w:val="009D4380"/>
    <w:rsid w:val="009D5D29"/>
    <w:rsid w:val="009D6A28"/>
    <w:rsid w:val="009D7FD6"/>
    <w:rsid w:val="009E6358"/>
    <w:rsid w:val="009E6AAE"/>
    <w:rsid w:val="009F24D7"/>
    <w:rsid w:val="009F6CBA"/>
    <w:rsid w:val="009F6E5E"/>
    <w:rsid w:val="009F7571"/>
    <w:rsid w:val="00A07CCF"/>
    <w:rsid w:val="00A1411E"/>
    <w:rsid w:val="00A15723"/>
    <w:rsid w:val="00A15AC5"/>
    <w:rsid w:val="00A15FE7"/>
    <w:rsid w:val="00A23F4B"/>
    <w:rsid w:val="00A25EE6"/>
    <w:rsid w:val="00A30EE1"/>
    <w:rsid w:val="00A3232F"/>
    <w:rsid w:val="00A32C73"/>
    <w:rsid w:val="00A337E7"/>
    <w:rsid w:val="00A34EFE"/>
    <w:rsid w:val="00A379AB"/>
    <w:rsid w:val="00A37B8F"/>
    <w:rsid w:val="00A41AE5"/>
    <w:rsid w:val="00A41C23"/>
    <w:rsid w:val="00A41E98"/>
    <w:rsid w:val="00A433F5"/>
    <w:rsid w:val="00A44185"/>
    <w:rsid w:val="00A4760A"/>
    <w:rsid w:val="00A50601"/>
    <w:rsid w:val="00A5117C"/>
    <w:rsid w:val="00A512FD"/>
    <w:rsid w:val="00A5157E"/>
    <w:rsid w:val="00A530C3"/>
    <w:rsid w:val="00A538A7"/>
    <w:rsid w:val="00A56861"/>
    <w:rsid w:val="00A57CD0"/>
    <w:rsid w:val="00A601DF"/>
    <w:rsid w:val="00A61636"/>
    <w:rsid w:val="00A6469B"/>
    <w:rsid w:val="00A6549D"/>
    <w:rsid w:val="00A677A9"/>
    <w:rsid w:val="00A72326"/>
    <w:rsid w:val="00A754AF"/>
    <w:rsid w:val="00A82007"/>
    <w:rsid w:val="00A85E56"/>
    <w:rsid w:val="00A864CC"/>
    <w:rsid w:val="00A87BF6"/>
    <w:rsid w:val="00A909ED"/>
    <w:rsid w:val="00A90EF5"/>
    <w:rsid w:val="00A9299F"/>
    <w:rsid w:val="00A9351D"/>
    <w:rsid w:val="00A93597"/>
    <w:rsid w:val="00A948D5"/>
    <w:rsid w:val="00A94C96"/>
    <w:rsid w:val="00A969D9"/>
    <w:rsid w:val="00A97049"/>
    <w:rsid w:val="00A9793E"/>
    <w:rsid w:val="00AA4AE9"/>
    <w:rsid w:val="00AA57E5"/>
    <w:rsid w:val="00AA5BB2"/>
    <w:rsid w:val="00AA72FA"/>
    <w:rsid w:val="00AB264F"/>
    <w:rsid w:val="00AB28E2"/>
    <w:rsid w:val="00AB35BE"/>
    <w:rsid w:val="00AB41EE"/>
    <w:rsid w:val="00AB43F5"/>
    <w:rsid w:val="00AB4859"/>
    <w:rsid w:val="00AB4EC8"/>
    <w:rsid w:val="00AB6100"/>
    <w:rsid w:val="00AC0EC5"/>
    <w:rsid w:val="00AC16D9"/>
    <w:rsid w:val="00AC40C7"/>
    <w:rsid w:val="00AD1263"/>
    <w:rsid w:val="00AD1BF5"/>
    <w:rsid w:val="00AD3C18"/>
    <w:rsid w:val="00AD3EA1"/>
    <w:rsid w:val="00AD55D1"/>
    <w:rsid w:val="00AE0A6F"/>
    <w:rsid w:val="00AE2ACD"/>
    <w:rsid w:val="00AE3383"/>
    <w:rsid w:val="00AE7974"/>
    <w:rsid w:val="00AE7981"/>
    <w:rsid w:val="00AE7AEB"/>
    <w:rsid w:val="00AF068C"/>
    <w:rsid w:val="00AF4A4C"/>
    <w:rsid w:val="00AF61F5"/>
    <w:rsid w:val="00AF725E"/>
    <w:rsid w:val="00AF74F3"/>
    <w:rsid w:val="00AF7D5F"/>
    <w:rsid w:val="00B000C9"/>
    <w:rsid w:val="00B01D8A"/>
    <w:rsid w:val="00B01F96"/>
    <w:rsid w:val="00B03349"/>
    <w:rsid w:val="00B03FA5"/>
    <w:rsid w:val="00B05623"/>
    <w:rsid w:val="00B0577A"/>
    <w:rsid w:val="00B05933"/>
    <w:rsid w:val="00B05B4F"/>
    <w:rsid w:val="00B05F29"/>
    <w:rsid w:val="00B06D06"/>
    <w:rsid w:val="00B06FF1"/>
    <w:rsid w:val="00B07812"/>
    <w:rsid w:val="00B119A9"/>
    <w:rsid w:val="00B12E73"/>
    <w:rsid w:val="00B13E95"/>
    <w:rsid w:val="00B148F8"/>
    <w:rsid w:val="00B17121"/>
    <w:rsid w:val="00B17DBF"/>
    <w:rsid w:val="00B20711"/>
    <w:rsid w:val="00B20B10"/>
    <w:rsid w:val="00B22920"/>
    <w:rsid w:val="00B27673"/>
    <w:rsid w:val="00B3219E"/>
    <w:rsid w:val="00B33AA8"/>
    <w:rsid w:val="00B33B1F"/>
    <w:rsid w:val="00B407FB"/>
    <w:rsid w:val="00B40DA8"/>
    <w:rsid w:val="00B420A4"/>
    <w:rsid w:val="00B44075"/>
    <w:rsid w:val="00B45D87"/>
    <w:rsid w:val="00B467E5"/>
    <w:rsid w:val="00B53217"/>
    <w:rsid w:val="00B532BF"/>
    <w:rsid w:val="00B54843"/>
    <w:rsid w:val="00B555DD"/>
    <w:rsid w:val="00B5597F"/>
    <w:rsid w:val="00B565AE"/>
    <w:rsid w:val="00B56B95"/>
    <w:rsid w:val="00B647B4"/>
    <w:rsid w:val="00B65861"/>
    <w:rsid w:val="00B65FE1"/>
    <w:rsid w:val="00B73077"/>
    <w:rsid w:val="00B739C6"/>
    <w:rsid w:val="00B74BC0"/>
    <w:rsid w:val="00B76AC9"/>
    <w:rsid w:val="00B80E9C"/>
    <w:rsid w:val="00B82430"/>
    <w:rsid w:val="00B8387E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966FB"/>
    <w:rsid w:val="00BA06B3"/>
    <w:rsid w:val="00BA0D69"/>
    <w:rsid w:val="00BA287D"/>
    <w:rsid w:val="00BA30C6"/>
    <w:rsid w:val="00BA3E03"/>
    <w:rsid w:val="00BA4400"/>
    <w:rsid w:val="00BA4F00"/>
    <w:rsid w:val="00BA5865"/>
    <w:rsid w:val="00BA6C22"/>
    <w:rsid w:val="00BA6ECB"/>
    <w:rsid w:val="00BA77BF"/>
    <w:rsid w:val="00BA7988"/>
    <w:rsid w:val="00BB219C"/>
    <w:rsid w:val="00BB3103"/>
    <w:rsid w:val="00BB47A7"/>
    <w:rsid w:val="00BB54BF"/>
    <w:rsid w:val="00BB573C"/>
    <w:rsid w:val="00BB7CA2"/>
    <w:rsid w:val="00BC36C5"/>
    <w:rsid w:val="00BC4F4E"/>
    <w:rsid w:val="00BC59E6"/>
    <w:rsid w:val="00BC5D46"/>
    <w:rsid w:val="00BC6D4E"/>
    <w:rsid w:val="00BD2FDE"/>
    <w:rsid w:val="00BD391B"/>
    <w:rsid w:val="00BD423E"/>
    <w:rsid w:val="00BE179E"/>
    <w:rsid w:val="00BE2E0C"/>
    <w:rsid w:val="00BE41B7"/>
    <w:rsid w:val="00BE49AD"/>
    <w:rsid w:val="00BE6033"/>
    <w:rsid w:val="00BE6118"/>
    <w:rsid w:val="00BE6C7E"/>
    <w:rsid w:val="00BE711F"/>
    <w:rsid w:val="00BE7E36"/>
    <w:rsid w:val="00BF0EE4"/>
    <w:rsid w:val="00BF197E"/>
    <w:rsid w:val="00BF2C16"/>
    <w:rsid w:val="00BF2DF8"/>
    <w:rsid w:val="00BF39BA"/>
    <w:rsid w:val="00BF3A5D"/>
    <w:rsid w:val="00BF4945"/>
    <w:rsid w:val="00BF50B0"/>
    <w:rsid w:val="00BF7E97"/>
    <w:rsid w:val="00C02181"/>
    <w:rsid w:val="00C0257E"/>
    <w:rsid w:val="00C06463"/>
    <w:rsid w:val="00C06A86"/>
    <w:rsid w:val="00C072E1"/>
    <w:rsid w:val="00C107FE"/>
    <w:rsid w:val="00C11383"/>
    <w:rsid w:val="00C12D6C"/>
    <w:rsid w:val="00C13727"/>
    <w:rsid w:val="00C140CD"/>
    <w:rsid w:val="00C1525E"/>
    <w:rsid w:val="00C15C4F"/>
    <w:rsid w:val="00C16163"/>
    <w:rsid w:val="00C178BF"/>
    <w:rsid w:val="00C20F84"/>
    <w:rsid w:val="00C2137B"/>
    <w:rsid w:val="00C2519A"/>
    <w:rsid w:val="00C252E2"/>
    <w:rsid w:val="00C25320"/>
    <w:rsid w:val="00C2720D"/>
    <w:rsid w:val="00C2772E"/>
    <w:rsid w:val="00C27803"/>
    <w:rsid w:val="00C30692"/>
    <w:rsid w:val="00C3074D"/>
    <w:rsid w:val="00C30E5A"/>
    <w:rsid w:val="00C31DC5"/>
    <w:rsid w:val="00C351CF"/>
    <w:rsid w:val="00C35CBD"/>
    <w:rsid w:val="00C37844"/>
    <w:rsid w:val="00C40B0E"/>
    <w:rsid w:val="00C41989"/>
    <w:rsid w:val="00C47315"/>
    <w:rsid w:val="00C47B4D"/>
    <w:rsid w:val="00C51A25"/>
    <w:rsid w:val="00C54274"/>
    <w:rsid w:val="00C54F29"/>
    <w:rsid w:val="00C55D1F"/>
    <w:rsid w:val="00C56CE3"/>
    <w:rsid w:val="00C64827"/>
    <w:rsid w:val="00C65035"/>
    <w:rsid w:val="00C67534"/>
    <w:rsid w:val="00C7090D"/>
    <w:rsid w:val="00C73796"/>
    <w:rsid w:val="00C76290"/>
    <w:rsid w:val="00C76CCA"/>
    <w:rsid w:val="00C818E1"/>
    <w:rsid w:val="00C9076D"/>
    <w:rsid w:val="00C9217B"/>
    <w:rsid w:val="00C92C33"/>
    <w:rsid w:val="00C9406C"/>
    <w:rsid w:val="00C97ABE"/>
    <w:rsid w:val="00CB08DD"/>
    <w:rsid w:val="00CB1E2E"/>
    <w:rsid w:val="00CB2690"/>
    <w:rsid w:val="00CB2712"/>
    <w:rsid w:val="00CB3874"/>
    <w:rsid w:val="00CB3E4A"/>
    <w:rsid w:val="00CB53AF"/>
    <w:rsid w:val="00CB57F0"/>
    <w:rsid w:val="00CB7288"/>
    <w:rsid w:val="00CB7CBD"/>
    <w:rsid w:val="00CC4D6D"/>
    <w:rsid w:val="00CC5487"/>
    <w:rsid w:val="00CC5CEE"/>
    <w:rsid w:val="00CC7121"/>
    <w:rsid w:val="00CC7D6E"/>
    <w:rsid w:val="00CD13F4"/>
    <w:rsid w:val="00CD13FA"/>
    <w:rsid w:val="00CD1EFD"/>
    <w:rsid w:val="00CD3E3C"/>
    <w:rsid w:val="00CD544A"/>
    <w:rsid w:val="00CD6989"/>
    <w:rsid w:val="00CE3D96"/>
    <w:rsid w:val="00CE4799"/>
    <w:rsid w:val="00CE51D3"/>
    <w:rsid w:val="00CE52CA"/>
    <w:rsid w:val="00CE6200"/>
    <w:rsid w:val="00CF3CBF"/>
    <w:rsid w:val="00CF3FFB"/>
    <w:rsid w:val="00D01457"/>
    <w:rsid w:val="00D0496C"/>
    <w:rsid w:val="00D13F6D"/>
    <w:rsid w:val="00D15859"/>
    <w:rsid w:val="00D16DEC"/>
    <w:rsid w:val="00D179E2"/>
    <w:rsid w:val="00D17D37"/>
    <w:rsid w:val="00D20AB3"/>
    <w:rsid w:val="00D22221"/>
    <w:rsid w:val="00D23CC7"/>
    <w:rsid w:val="00D23EED"/>
    <w:rsid w:val="00D24567"/>
    <w:rsid w:val="00D33E1B"/>
    <w:rsid w:val="00D3746C"/>
    <w:rsid w:val="00D4170E"/>
    <w:rsid w:val="00D419BE"/>
    <w:rsid w:val="00D420BC"/>
    <w:rsid w:val="00D42AFC"/>
    <w:rsid w:val="00D4464C"/>
    <w:rsid w:val="00D46A2F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56583"/>
    <w:rsid w:val="00D60D0A"/>
    <w:rsid w:val="00D6164A"/>
    <w:rsid w:val="00D622DF"/>
    <w:rsid w:val="00D645E5"/>
    <w:rsid w:val="00D656E8"/>
    <w:rsid w:val="00D66C3C"/>
    <w:rsid w:val="00D66C6F"/>
    <w:rsid w:val="00D66F26"/>
    <w:rsid w:val="00D72A9E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03B"/>
    <w:rsid w:val="00D87206"/>
    <w:rsid w:val="00D9102C"/>
    <w:rsid w:val="00D917B7"/>
    <w:rsid w:val="00D93566"/>
    <w:rsid w:val="00D95721"/>
    <w:rsid w:val="00D96D80"/>
    <w:rsid w:val="00DA1CA5"/>
    <w:rsid w:val="00DA2AAF"/>
    <w:rsid w:val="00DA2D03"/>
    <w:rsid w:val="00DA3969"/>
    <w:rsid w:val="00DA67E0"/>
    <w:rsid w:val="00DA705B"/>
    <w:rsid w:val="00DA7F79"/>
    <w:rsid w:val="00DB2913"/>
    <w:rsid w:val="00DB2A51"/>
    <w:rsid w:val="00DB4427"/>
    <w:rsid w:val="00DB6FB3"/>
    <w:rsid w:val="00DC19F1"/>
    <w:rsid w:val="00DC29A8"/>
    <w:rsid w:val="00DC5B56"/>
    <w:rsid w:val="00DC622E"/>
    <w:rsid w:val="00DD34F9"/>
    <w:rsid w:val="00DD53CD"/>
    <w:rsid w:val="00DE17FC"/>
    <w:rsid w:val="00DE2F6C"/>
    <w:rsid w:val="00DE439E"/>
    <w:rsid w:val="00DE539A"/>
    <w:rsid w:val="00DE6CDA"/>
    <w:rsid w:val="00DF3818"/>
    <w:rsid w:val="00DF43A7"/>
    <w:rsid w:val="00DF6281"/>
    <w:rsid w:val="00DF7344"/>
    <w:rsid w:val="00E00613"/>
    <w:rsid w:val="00E0065A"/>
    <w:rsid w:val="00E039CB"/>
    <w:rsid w:val="00E07C8A"/>
    <w:rsid w:val="00E11892"/>
    <w:rsid w:val="00E12346"/>
    <w:rsid w:val="00E12738"/>
    <w:rsid w:val="00E1408D"/>
    <w:rsid w:val="00E20333"/>
    <w:rsid w:val="00E21229"/>
    <w:rsid w:val="00E23C83"/>
    <w:rsid w:val="00E3044B"/>
    <w:rsid w:val="00E32287"/>
    <w:rsid w:val="00E407CD"/>
    <w:rsid w:val="00E409BE"/>
    <w:rsid w:val="00E431A9"/>
    <w:rsid w:val="00E47484"/>
    <w:rsid w:val="00E51235"/>
    <w:rsid w:val="00E51793"/>
    <w:rsid w:val="00E53DB5"/>
    <w:rsid w:val="00E5590F"/>
    <w:rsid w:val="00E5595F"/>
    <w:rsid w:val="00E628E0"/>
    <w:rsid w:val="00E63A62"/>
    <w:rsid w:val="00E63C4C"/>
    <w:rsid w:val="00E67AAE"/>
    <w:rsid w:val="00E704C6"/>
    <w:rsid w:val="00E70E17"/>
    <w:rsid w:val="00E72157"/>
    <w:rsid w:val="00E7265E"/>
    <w:rsid w:val="00E75C5B"/>
    <w:rsid w:val="00E7627F"/>
    <w:rsid w:val="00E77FDA"/>
    <w:rsid w:val="00E80A6E"/>
    <w:rsid w:val="00E80EA8"/>
    <w:rsid w:val="00E91EA5"/>
    <w:rsid w:val="00E950E8"/>
    <w:rsid w:val="00E97C43"/>
    <w:rsid w:val="00E97DB6"/>
    <w:rsid w:val="00EA198D"/>
    <w:rsid w:val="00EA309D"/>
    <w:rsid w:val="00EA3A9A"/>
    <w:rsid w:val="00EA7E5A"/>
    <w:rsid w:val="00EB35C3"/>
    <w:rsid w:val="00EB3913"/>
    <w:rsid w:val="00EB53BC"/>
    <w:rsid w:val="00EB56C6"/>
    <w:rsid w:val="00EB68A3"/>
    <w:rsid w:val="00EB7ED2"/>
    <w:rsid w:val="00EB7F80"/>
    <w:rsid w:val="00EC204C"/>
    <w:rsid w:val="00EC7E5D"/>
    <w:rsid w:val="00ED0C28"/>
    <w:rsid w:val="00ED52B1"/>
    <w:rsid w:val="00ED5C5B"/>
    <w:rsid w:val="00ED6655"/>
    <w:rsid w:val="00ED69E3"/>
    <w:rsid w:val="00EE163B"/>
    <w:rsid w:val="00EE2B3C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6029"/>
    <w:rsid w:val="00F06C9F"/>
    <w:rsid w:val="00F06EEB"/>
    <w:rsid w:val="00F07FC1"/>
    <w:rsid w:val="00F12DD6"/>
    <w:rsid w:val="00F13007"/>
    <w:rsid w:val="00F14292"/>
    <w:rsid w:val="00F164FA"/>
    <w:rsid w:val="00F22D52"/>
    <w:rsid w:val="00F2406F"/>
    <w:rsid w:val="00F24ADD"/>
    <w:rsid w:val="00F250ED"/>
    <w:rsid w:val="00F27F93"/>
    <w:rsid w:val="00F303B1"/>
    <w:rsid w:val="00F316D9"/>
    <w:rsid w:val="00F31B19"/>
    <w:rsid w:val="00F320A4"/>
    <w:rsid w:val="00F3325F"/>
    <w:rsid w:val="00F340C8"/>
    <w:rsid w:val="00F34A5C"/>
    <w:rsid w:val="00F3769A"/>
    <w:rsid w:val="00F46658"/>
    <w:rsid w:val="00F50C0F"/>
    <w:rsid w:val="00F51781"/>
    <w:rsid w:val="00F518BD"/>
    <w:rsid w:val="00F527AE"/>
    <w:rsid w:val="00F52B80"/>
    <w:rsid w:val="00F535B8"/>
    <w:rsid w:val="00F55059"/>
    <w:rsid w:val="00F60587"/>
    <w:rsid w:val="00F63549"/>
    <w:rsid w:val="00F663B0"/>
    <w:rsid w:val="00F70903"/>
    <w:rsid w:val="00F72001"/>
    <w:rsid w:val="00F73B12"/>
    <w:rsid w:val="00F73CAD"/>
    <w:rsid w:val="00F73F08"/>
    <w:rsid w:val="00F746DB"/>
    <w:rsid w:val="00F7564D"/>
    <w:rsid w:val="00F75AEA"/>
    <w:rsid w:val="00F76016"/>
    <w:rsid w:val="00F7675B"/>
    <w:rsid w:val="00F834E7"/>
    <w:rsid w:val="00F85118"/>
    <w:rsid w:val="00F85847"/>
    <w:rsid w:val="00F85A30"/>
    <w:rsid w:val="00F91879"/>
    <w:rsid w:val="00F93C9F"/>
    <w:rsid w:val="00F94A46"/>
    <w:rsid w:val="00F964AF"/>
    <w:rsid w:val="00F9672E"/>
    <w:rsid w:val="00F978FD"/>
    <w:rsid w:val="00FA0BE6"/>
    <w:rsid w:val="00FA19A3"/>
    <w:rsid w:val="00FA2A4F"/>
    <w:rsid w:val="00FA36D0"/>
    <w:rsid w:val="00FA4527"/>
    <w:rsid w:val="00FB0868"/>
    <w:rsid w:val="00FB3A83"/>
    <w:rsid w:val="00FC1207"/>
    <w:rsid w:val="00FC3FAD"/>
    <w:rsid w:val="00FC43EE"/>
    <w:rsid w:val="00FC5B14"/>
    <w:rsid w:val="00FD06E9"/>
    <w:rsid w:val="00FE0437"/>
    <w:rsid w:val="00FE1EDE"/>
    <w:rsid w:val="00FE238C"/>
    <w:rsid w:val="00FE4091"/>
    <w:rsid w:val="00FE40F9"/>
    <w:rsid w:val="00FE50FF"/>
    <w:rsid w:val="00FE613D"/>
    <w:rsid w:val="00FF5F13"/>
    <w:rsid w:val="00FF64C5"/>
    <w:rsid w:val="00FF6B8A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44746"/>
    <w:pPr>
      <w:tabs>
        <w:tab w:val="left" w:pos="851"/>
        <w:tab w:val="right" w:leader="dot" w:pos="13719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44746"/>
    <w:pPr>
      <w:tabs>
        <w:tab w:val="left" w:pos="1134"/>
        <w:tab w:val="right" w:leader="dot" w:pos="13719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CB2690"/>
    <w:pPr>
      <w:numPr>
        <w:numId w:val="7"/>
      </w:numPr>
      <w:spacing w:after="240" w:line="288" w:lineRule="auto"/>
      <w:ind w:left="454" w:hanging="454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CB2690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48320E"/>
    <w:p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48320E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7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  <w:ind w:left="567" w:hanging="567"/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FE366-035B-4BD8-A123-1BCA1C3A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892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4</cp:revision>
  <cp:lastPrinted>2020-06-18T08:52:00Z</cp:lastPrinted>
  <dcterms:created xsi:type="dcterms:W3CDTF">2020-06-10T20:59:00Z</dcterms:created>
  <dcterms:modified xsi:type="dcterms:W3CDTF">2020-06-18T08:52:00Z</dcterms:modified>
</cp:coreProperties>
</file>